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25A8" w14:textId="77777777" w:rsidR="00A908F6" w:rsidRDefault="00A908F6" w:rsidP="00A908F6">
      <w:pPr>
        <w:rPr>
          <w:rFonts w:ascii="Verdana" w:hAnsi="Verdana"/>
          <w:b/>
          <w:bCs/>
          <w:color w:val="008245"/>
          <w:sz w:val="40"/>
          <w:szCs w:val="40"/>
        </w:rPr>
      </w:pPr>
      <w:r w:rsidRPr="003E343E">
        <w:rPr>
          <w:rFonts w:ascii="Verdana" w:hAnsi="Verdana"/>
          <w:b/>
          <w:bCs/>
          <w:color w:val="008245"/>
          <w:sz w:val="40"/>
          <w:szCs w:val="40"/>
        </w:rPr>
        <w:t>Kwaliteitsrapport 2023</w:t>
      </w:r>
    </w:p>
    <w:p w14:paraId="7C35577F" w14:textId="77777777" w:rsidR="00A908F6" w:rsidRPr="00505596" w:rsidRDefault="00A908F6" w:rsidP="00A908F6">
      <w:pPr>
        <w:rPr>
          <w:rFonts w:ascii="Verdana" w:hAnsi="Verdana"/>
          <w:b/>
          <w:bCs/>
          <w:color w:val="008245"/>
          <w:sz w:val="40"/>
          <w:szCs w:val="40"/>
        </w:rPr>
      </w:pPr>
    </w:p>
    <w:p w14:paraId="256AAF8E" w14:textId="77777777" w:rsidR="00A908F6" w:rsidRDefault="00A908F6" w:rsidP="00A908F6">
      <w:pPr>
        <w:rPr>
          <w:rFonts w:ascii="Verdana" w:hAnsi="Verdana"/>
          <w:b/>
          <w:bCs/>
          <w:color w:val="008245"/>
          <w:sz w:val="40"/>
          <w:szCs w:val="40"/>
        </w:rPr>
      </w:pPr>
      <w:r w:rsidRPr="003E343E">
        <w:rPr>
          <w:rFonts w:ascii="Verdana" w:hAnsi="Verdana"/>
          <w:b/>
          <w:bCs/>
          <w:color w:val="008245"/>
          <w:sz w:val="40"/>
          <w:szCs w:val="40"/>
        </w:rPr>
        <w:t>“</w:t>
      </w:r>
      <w:r>
        <w:rPr>
          <w:rFonts w:ascii="Verdana" w:hAnsi="Verdana"/>
          <w:b/>
          <w:bCs/>
          <w:color w:val="008245"/>
          <w:sz w:val="40"/>
          <w:szCs w:val="40"/>
        </w:rPr>
        <w:t xml:space="preserve">Toekomstbestendige zorg: </w:t>
      </w:r>
    </w:p>
    <w:p w14:paraId="08DD9D5A" w14:textId="77777777" w:rsidR="00A908F6" w:rsidRDefault="00A908F6" w:rsidP="00A908F6">
      <w:pPr>
        <w:rPr>
          <w:rFonts w:ascii="Verdana" w:hAnsi="Verdana"/>
          <w:b/>
          <w:bCs/>
          <w:color w:val="008245"/>
          <w:sz w:val="40"/>
          <w:szCs w:val="40"/>
        </w:rPr>
      </w:pPr>
      <w:r>
        <w:rPr>
          <w:rFonts w:ascii="Verdana" w:hAnsi="Verdana"/>
          <w:b/>
          <w:bCs/>
          <w:color w:val="008245"/>
          <w:sz w:val="40"/>
          <w:szCs w:val="40"/>
        </w:rPr>
        <w:t>Samen voor 100% Leven”</w:t>
      </w:r>
    </w:p>
    <w:p w14:paraId="38EA331A" w14:textId="77777777" w:rsidR="00A908F6" w:rsidRPr="00505596" w:rsidRDefault="00A908F6" w:rsidP="00A908F6">
      <w:pPr>
        <w:rPr>
          <w:rFonts w:ascii="Verdana" w:hAnsi="Verdana"/>
          <w:b/>
          <w:bCs/>
          <w:color w:val="008245"/>
          <w:sz w:val="40"/>
          <w:szCs w:val="40"/>
        </w:rPr>
      </w:pPr>
    </w:p>
    <w:p w14:paraId="0BB74923" w14:textId="37775EFD" w:rsidR="00A908F6" w:rsidRDefault="00A908F6" w:rsidP="00A908F6">
      <w:pPr>
        <w:rPr>
          <w:rFonts w:ascii="Verdana" w:hAnsi="Verdana"/>
          <w:b/>
          <w:bCs/>
          <w:color w:val="008245"/>
          <w:sz w:val="40"/>
          <w:szCs w:val="40"/>
        </w:rPr>
      </w:pPr>
      <w:r>
        <w:rPr>
          <w:rFonts w:ascii="Verdana" w:hAnsi="Verdana"/>
          <w:b/>
          <w:bCs/>
          <w:color w:val="008245"/>
          <w:sz w:val="40"/>
          <w:szCs w:val="40"/>
        </w:rPr>
        <w:t>Deel 2. De gemeten kwaliteit</w:t>
      </w:r>
    </w:p>
    <w:p w14:paraId="46D41235" w14:textId="50CB5A30" w:rsidR="00645409" w:rsidRDefault="00645409">
      <w:pPr>
        <w:rPr>
          <w:rFonts w:ascii="Verdana" w:hAnsi="Verdana"/>
          <w:b/>
          <w:bCs/>
          <w:color w:val="008245"/>
          <w:sz w:val="40"/>
          <w:szCs w:val="40"/>
        </w:rPr>
      </w:pPr>
      <w:r>
        <w:rPr>
          <w:rFonts w:ascii="Verdana" w:hAnsi="Verdana"/>
          <w:b/>
          <w:bCs/>
          <w:color w:val="008245"/>
          <w:sz w:val="40"/>
          <w:szCs w:val="40"/>
        </w:rPr>
        <w:br w:type="page"/>
      </w:r>
    </w:p>
    <w:sdt>
      <w:sdtPr>
        <w:rPr>
          <w:rFonts w:ascii="Verdana" w:eastAsiaTheme="minorHAnsi" w:hAnsi="Verdana" w:cstheme="minorBidi"/>
          <w:color w:val="auto"/>
          <w:kern w:val="2"/>
          <w:sz w:val="22"/>
          <w:szCs w:val="22"/>
          <w:lang w:eastAsia="en-US"/>
          <w14:ligatures w14:val="standardContextual"/>
        </w:rPr>
        <w:id w:val="499785125"/>
        <w:docPartObj>
          <w:docPartGallery w:val="Table of Contents"/>
          <w:docPartUnique/>
        </w:docPartObj>
      </w:sdtPr>
      <w:sdtEndPr>
        <w:rPr>
          <w:b/>
        </w:rPr>
      </w:sdtEndPr>
      <w:sdtContent>
        <w:p w14:paraId="7660EF35" w14:textId="43D32120" w:rsidR="00BA0978" w:rsidRPr="004E36E3" w:rsidRDefault="007272AC">
          <w:pPr>
            <w:pStyle w:val="Kopvaninhoudsopgave"/>
            <w:rPr>
              <w:rFonts w:ascii="Verdana" w:hAnsi="Verdana"/>
              <w:b/>
              <w:color w:val="008245"/>
              <w:sz w:val="40"/>
              <w:szCs w:val="40"/>
            </w:rPr>
          </w:pPr>
          <w:r w:rsidRPr="004E36E3">
            <w:rPr>
              <w:rFonts w:ascii="Verdana" w:hAnsi="Verdana"/>
              <w:b/>
              <w:bCs/>
              <w:color w:val="008245"/>
              <w:sz w:val="40"/>
              <w:szCs w:val="40"/>
            </w:rPr>
            <w:t>Kwaliteitsrapport Deel 2</w:t>
          </w:r>
        </w:p>
        <w:p w14:paraId="68D07FF5" w14:textId="77777777" w:rsidR="007272AC" w:rsidRPr="007272AC" w:rsidRDefault="007272AC" w:rsidP="007272AC">
          <w:pPr>
            <w:rPr>
              <w:rFonts w:ascii="Verdana" w:hAnsi="Verdana"/>
              <w:lang w:eastAsia="nl-NL"/>
            </w:rPr>
          </w:pPr>
        </w:p>
        <w:p w14:paraId="27FBFF3E" w14:textId="2827EC82" w:rsidR="006A4253" w:rsidRPr="006A4253" w:rsidRDefault="00BA0978">
          <w:pPr>
            <w:pStyle w:val="Inhopg1"/>
            <w:rPr>
              <w:rFonts w:ascii="Verdana" w:eastAsiaTheme="minorEastAsia" w:hAnsi="Verdana"/>
              <w:noProof/>
              <w:lang w:eastAsia="nl-NL"/>
            </w:rPr>
          </w:pPr>
          <w:r w:rsidRPr="008D2849">
            <w:rPr>
              <w:rFonts w:ascii="Verdana" w:hAnsi="Verdana"/>
            </w:rPr>
            <w:fldChar w:fldCharType="begin"/>
          </w:r>
          <w:r w:rsidRPr="008D2849">
            <w:rPr>
              <w:rFonts w:ascii="Verdana" w:hAnsi="Verdana"/>
            </w:rPr>
            <w:instrText xml:space="preserve"> TOC \o "1-3" \h \z \u </w:instrText>
          </w:r>
          <w:r w:rsidRPr="008D2849">
            <w:rPr>
              <w:rFonts w:ascii="Verdana" w:hAnsi="Verdana"/>
            </w:rPr>
            <w:fldChar w:fldCharType="separate"/>
          </w:r>
          <w:hyperlink w:anchor="_Toc167690357" w:history="1">
            <w:r w:rsidR="006A4253" w:rsidRPr="006A4253">
              <w:rPr>
                <w:rStyle w:val="Hyperlink"/>
                <w:rFonts w:ascii="Verdana" w:hAnsi="Verdana"/>
                <w:noProof/>
              </w:rPr>
              <w:t>Leeswijzer</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_Toc167690357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3</w:t>
            </w:r>
            <w:r w:rsidR="006A4253" w:rsidRPr="006A4253">
              <w:rPr>
                <w:rFonts w:ascii="Verdana" w:hAnsi="Verdana"/>
                <w:noProof/>
                <w:webHidden/>
              </w:rPr>
              <w:fldChar w:fldCharType="end"/>
            </w:r>
          </w:hyperlink>
        </w:p>
        <w:p w14:paraId="097BB515" w14:textId="360ED0A0" w:rsidR="006A4253" w:rsidRPr="006A4253" w:rsidRDefault="004D619D">
          <w:pPr>
            <w:pStyle w:val="Inhopg1"/>
            <w:rPr>
              <w:rFonts w:ascii="Verdana" w:eastAsiaTheme="minorEastAsia" w:hAnsi="Verdana"/>
              <w:noProof/>
              <w:lang w:eastAsia="nl-NL"/>
            </w:rPr>
          </w:pPr>
          <w:hyperlink w:anchor="_Toc167690358" w:history="1">
            <w:r w:rsidR="006A4253" w:rsidRPr="006A4253">
              <w:rPr>
                <w:rStyle w:val="Hyperlink"/>
                <w:rFonts w:ascii="Verdana" w:hAnsi="Verdana"/>
                <w:noProof/>
              </w:rPr>
              <w:t>H1. De cliënt en zijn zorgplan</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_Toc167690358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4</w:t>
            </w:r>
            <w:r w:rsidR="006A4253" w:rsidRPr="006A4253">
              <w:rPr>
                <w:rFonts w:ascii="Verdana" w:hAnsi="Verdana"/>
                <w:noProof/>
                <w:webHidden/>
              </w:rPr>
              <w:fldChar w:fldCharType="end"/>
            </w:r>
          </w:hyperlink>
        </w:p>
        <w:p w14:paraId="69DEAC03" w14:textId="72D0C205" w:rsidR="006A4253" w:rsidRPr="006A4253" w:rsidRDefault="004D619D">
          <w:pPr>
            <w:pStyle w:val="Inhopg2"/>
            <w:tabs>
              <w:tab w:val="right" w:leader="dot" w:pos="9062"/>
            </w:tabs>
            <w:rPr>
              <w:rFonts w:ascii="Verdana" w:eastAsiaTheme="minorEastAsia" w:hAnsi="Verdana"/>
              <w:noProof/>
              <w:lang w:eastAsia="nl-NL"/>
            </w:rPr>
          </w:pPr>
          <w:hyperlink w:anchor="_Toc167690359" w:history="1">
            <w:r w:rsidR="006A4253" w:rsidRPr="006A4253">
              <w:rPr>
                <w:rStyle w:val="Hyperlink"/>
                <w:rFonts w:ascii="Verdana" w:hAnsi="Verdana"/>
                <w:noProof/>
              </w:rPr>
              <w:t>1.1 Aantal bewoners</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_Toc167690359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4</w:t>
            </w:r>
            <w:r w:rsidR="006A4253" w:rsidRPr="006A4253">
              <w:rPr>
                <w:rFonts w:ascii="Verdana" w:hAnsi="Verdana"/>
                <w:noProof/>
                <w:webHidden/>
              </w:rPr>
              <w:fldChar w:fldCharType="end"/>
            </w:r>
          </w:hyperlink>
        </w:p>
        <w:p w14:paraId="1E79D093" w14:textId="03B753CF" w:rsidR="006A4253" w:rsidRPr="006A4253" w:rsidRDefault="004D619D">
          <w:pPr>
            <w:pStyle w:val="Inhopg2"/>
            <w:tabs>
              <w:tab w:val="right" w:leader="dot" w:pos="9062"/>
            </w:tabs>
            <w:rPr>
              <w:rFonts w:ascii="Verdana" w:eastAsiaTheme="minorEastAsia" w:hAnsi="Verdana"/>
              <w:noProof/>
              <w:lang w:eastAsia="nl-NL"/>
            </w:rPr>
          </w:pPr>
          <w:hyperlink w:anchor="_Toc167690360" w:history="1">
            <w:r w:rsidR="006A4253" w:rsidRPr="006A4253">
              <w:rPr>
                <w:rStyle w:val="Hyperlink"/>
                <w:rFonts w:ascii="Verdana" w:hAnsi="Verdana"/>
                <w:noProof/>
              </w:rPr>
              <w:t>1.2 Aantal getekende zorgplannen</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_Toc167690360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4</w:t>
            </w:r>
            <w:r w:rsidR="006A4253" w:rsidRPr="006A4253">
              <w:rPr>
                <w:rFonts w:ascii="Verdana" w:hAnsi="Verdana"/>
                <w:noProof/>
                <w:webHidden/>
              </w:rPr>
              <w:fldChar w:fldCharType="end"/>
            </w:r>
          </w:hyperlink>
        </w:p>
        <w:p w14:paraId="424356F1" w14:textId="2168B177" w:rsidR="006A4253" w:rsidRPr="006A4253" w:rsidRDefault="004D619D">
          <w:pPr>
            <w:pStyle w:val="Inhopg2"/>
            <w:tabs>
              <w:tab w:val="right" w:leader="dot" w:pos="9062"/>
            </w:tabs>
            <w:rPr>
              <w:rFonts w:ascii="Verdana" w:eastAsiaTheme="minorEastAsia" w:hAnsi="Verdana"/>
              <w:noProof/>
              <w:lang w:eastAsia="nl-NL"/>
            </w:rPr>
          </w:pPr>
          <w:hyperlink w:anchor="_Toc167690361" w:history="1">
            <w:r w:rsidR="006A4253" w:rsidRPr="006A4253">
              <w:rPr>
                <w:rStyle w:val="Hyperlink"/>
                <w:rFonts w:ascii="Verdana" w:hAnsi="Verdana"/>
                <w:noProof/>
              </w:rPr>
              <w:t>1.3 Aantal ingevulde ‘Ben ik Tevreden?’-lijsten*</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_Toc167690361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4</w:t>
            </w:r>
            <w:r w:rsidR="006A4253" w:rsidRPr="006A4253">
              <w:rPr>
                <w:rFonts w:ascii="Verdana" w:hAnsi="Verdana"/>
                <w:noProof/>
                <w:webHidden/>
              </w:rPr>
              <w:fldChar w:fldCharType="end"/>
            </w:r>
          </w:hyperlink>
        </w:p>
        <w:p w14:paraId="2C6B3697" w14:textId="48B013B3" w:rsidR="006A4253" w:rsidRPr="006A4253" w:rsidRDefault="004D619D">
          <w:pPr>
            <w:pStyle w:val="Inhopg2"/>
            <w:tabs>
              <w:tab w:val="right" w:leader="dot" w:pos="9062"/>
            </w:tabs>
            <w:rPr>
              <w:rFonts w:ascii="Verdana" w:eastAsiaTheme="minorEastAsia" w:hAnsi="Verdana"/>
              <w:noProof/>
              <w:lang w:eastAsia="nl-NL"/>
            </w:rPr>
          </w:pPr>
          <w:hyperlink w:anchor="_Toc167690362" w:history="1">
            <w:r w:rsidR="006A4253" w:rsidRPr="006A4253">
              <w:rPr>
                <w:rStyle w:val="Hyperlink"/>
                <w:rFonts w:ascii="Verdana" w:hAnsi="Verdana"/>
                <w:noProof/>
              </w:rPr>
              <w:t>1.4 Overall score levensdomeinen</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_Toc167690362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5</w:t>
            </w:r>
            <w:r w:rsidR="006A4253" w:rsidRPr="006A4253">
              <w:rPr>
                <w:rFonts w:ascii="Verdana" w:hAnsi="Verdana"/>
                <w:noProof/>
                <w:webHidden/>
              </w:rPr>
              <w:fldChar w:fldCharType="end"/>
            </w:r>
          </w:hyperlink>
        </w:p>
        <w:p w14:paraId="281A0CEF" w14:textId="4A2A64A5" w:rsidR="006A4253" w:rsidRPr="006A4253" w:rsidRDefault="004D619D">
          <w:pPr>
            <w:pStyle w:val="Inhopg2"/>
            <w:tabs>
              <w:tab w:val="right" w:leader="dot" w:pos="9062"/>
            </w:tabs>
            <w:rPr>
              <w:rFonts w:ascii="Verdana" w:eastAsiaTheme="minorEastAsia" w:hAnsi="Verdana"/>
              <w:noProof/>
              <w:lang w:eastAsia="nl-NL"/>
            </w:rPr>
          </w:pPr>
          <w:hyperlink w:anchor="_Toc167690363" w:history="1">
            <w:r w:rsidR="006A4253" w:rsidRPr="006A4253">
              <w:rPr>
                <w:rStyle w:val="Hyperlink"/>
                <w:rFonts w:ascii="Verdana" w:hAnsi="Verdana"/>
                <w:noProof/>
              </w:rPr>
              <w:t>1.5 Professioneel oordeel</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_Toc167690363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6</w:t>
            </w:r>
            <w:r w:rsidR="006A4253" w:rsidRPr="006A4253">
              <w:rPr>
                <w:rFonts w:ascii="Verdana" w:hAnsi="Verdana"/>
                <w:noProof/>
                <w:webHidden/>
              </w:rPr>
              <w:fldChar w:fldCharType="end"/>
            </w:r>
          </w:hyperlink>
        </w:p>
        <w:p w14:paraId="0A6EEAA5" w14:textId="4B061632" w:rsidR="006A4253" w:rsidRPr="006A4253" w:rsidRDefault="004D619D">
          <w:pPr>
            <w:pStyle w:val="Inhopg1"/>
            <w:rPr>
              <w:rFonts w:ascii="Verdana" w:eastAsiaTheme="minorEastAsia" w:hAnsi="Verdana"/>
              <w:noProof/>
              <w:lang w:eastAsia="nl-NL"/>
            </w:rPr>
          </w:pPr>
          <w:hyperlink w:anchor="_Toc167690364" w:history="1">
            <w:r w:rsidR="006A4253" w:rsidRPr="006A4253">
              <w:rPr>
                <w:rStyle w:val="Hyperlink"/>
                <w:rFonts w:ascii="Verdana" w:hAnsi="Verdana"/>
                <w:noProof/>
              </w:rPr>
              <w:t>H2. De medewerker en zijn team</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_Toc167690364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8</w:t>
            </w:r>
            <w:r w:rsidR="006A4253" w:rsidRPr="006A4253">
              <w:rPr>
                <w:rFonts w:ascii="Verdana" w:hAnsi="Verdana"/>
                <w:noProof/>
                <w:webHidden/>
              </w:rPr>
              <w:fldChar w:fldCharType="end"/>
            </w:r>
          </w:hyperlink>
        </w:p>
        <w:p w14:paraId="5C2C69CC" w14:textId="37EABE17" w:rsidR="006A4253" w:rsidRPr="006A4253" w:rsidRDefault="004D619D">
          <w:pPr>
            <w:pStyle w:val="Inhopg2"/>
            <w:tabs>
              <w:tab w:val="right" w:leader="dot" w:pos="9062"/>
            </w:tabs>
            <w:rPr>
              <w:rFonts w:ascii="Verdana" w:eastAsiaTheme="minorEastAsia" w:hAnsi="Verdana"/>
              <w:noProof/>
              <w:lang w:eastAsia="nl-NL"/>
            </w:rPr>
          </w:pPr>
          <w:hyperlink w:anchor="_Toc167690365" w:history="1">
            <w:r w:rsidR="006A4253" w:rsidRPr="006A4253">
              <w:rPr>
                <w:rStyle w:val="Hyperlink"/>
                <w:rFonts w:ascii="Verdana" w:hAnsi="Verdana"/>
                <w:noProof/>
              </w:rPr>
              <w:t>2.1 Aantal medewerkers</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_Toc167690365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8</w:t>
            </w:r>
            <w:r w:rsidR="006A4253" w:rsidRPr="006A4253">
              <w:rPr>
                <w:rFonts w:ascii="Verdana" w:hAnsi="Verdana"/>
                <w:noProof/>
                <w:webHidden/>
              </w:rPr>
              <w:fldChar w:fldCharType="end"/>
            </w:r>
          </w:hyperlink>
        </w:p>
        <w:p w14:paraId="2EE3973E" w14:textId="36AD1645" w:rsidR="006A4253" w:rsidRPr="006A4253" w:rsidRDefault="004D619D">
          <w:pPr>
            <w:pStyle w:val="Inhopg2"/>
            <w:tabs>
              <w:tab w:val="right" w:leader="dot" w:pos="9062"/>
            </w:tabs>
            <w:rPr>
              <w:rFonts w:ascii="Verdana" w:eastAsiaTheme="minorEastAsia" w:hAnsi="Verdana"/>
              <w:noProof/>
              <w:lang w:eastAsia="nl-NL"/>
            </w:rPr>
          </w:pPr>
          <w:hyperlink w:anchor="_Toc167690366" w:history="1">
            <w:r w:rsidR="006A4253" w:rsidRPr="006A4253">
              <w:rPr>
                <w:rStyle w:val="Hyperlink"/>
                <w:rFonts w:ascii="Verdana" w:hAnsi="Verdana"/>
                <w:noProof/>
              </w:rPr>
              <w:t>2.2 Aantal medewerkers in/uit dienst*</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_Toc167690366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8</w:t>
            </w:r>
            <w:r w:rsidR="006A4253" w:rsidRPr="006A4253">
              <w:rPr>
                <w:rFonts w:ascii="Verdana" w:hAnsi="Verdana"/>
                <w:noProof/>
                <w:webHidden/>
              </w:rPr>
              <w:fldChar w:fldCharType="end"/>
            </w:r>
          </w:hyperlink>
        </w:p>
        <w:p w14:paraId="6C2E0115" w14:textId="6158C2AD" w:rsidR="006A4253" w:rsidRPr="006A4253" w:rsidRDefault="004D619D">
          <w:pPr>
            <w:pStyle w:val="Inhopg2"/>
            <w:tabs>
              <w:tab w:val="right" w:leader="dot" w:pos="9062"/>
            </w:tabs>
            <w:rPr>
              <w:rFonts w:ascii="Verdana" w:eastAsiaTheme="minorEastAsia" w:hAnsi="Verdana"/>
              <w:noProof/>
              <w:lang w:eastAsia="nl-NL"/>
            </w:rPr>
          </w:pPr>
          <w:hyperlink w:anchor="_Toc167690367" w:history="1">
            <w:r w:rsidR="006A4253" w:rsidRPr="006A4253">
              <w:rPr>
                <w:rStyle w:val="Hyperlink"/>
                <w:rFonts w:ascii="Verdana" w:hAnsi="Verdana"/>
                <w:noProof/>
              </w:rPr>
              <w:t>2.3 Aantal openstaande vacatures</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_Toc167690367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8</w:t>
            </w:r>
            <w:r w:rsidR="006A4253" w:rsidRPr="006A4253">
              <w:rPr>
                <w:rFonts w:ascii="Verdana" w:hAnsi="Verdana"/>
                <w:noProof/>
                <w:webHidden/>
              </w:rPr>
              <w:fldChar w:fldCharType="end"/>
            </w:r>
          </w:hyperlink>
        </w:p>
        <w:p w14:paraId="3BEC817C" w14:textId="0A907A9C" w:rsidR="006A4253" w:rsidRPr="006A4253" w:rsidRDefault="004D619D">
          <w:pPr>
            <w:pStyle w:val="Inhopg2"/>
            <w:tabs>
              <w:tab w:val="right" w:leader="dot" w:pos="9062"/>
            </w:tabs>
            <w:rPr>
              <w:rFonts w:ascii="Verdana" w:eastAsiaTheme="minorEastAsia" w:hAnsi="Verdana"/>
              <w:noProof/>
              <w:lang w:eastAsia="nl-NL"/>
            </w:rPr>
          </w:pPr>
          <w:hyperlink w:anchor="_Toc167690368" w:history="1">
            <w:r w:rsidR="006A4253" w:rsidRPr="006A4253">
              <w:rPr>
                <w:rStyle w:val="Hyperlink"/>
                <w:rFonts w:ascii="Verdana" w:hAnsi="Verdana"/>
                <w:noProof/>
              </w:rPr>
              <w:t>2.4 Verzuim</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_Toc167690368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9</w:t>
            </w:r>
            <w:r w:rsidR="006A4253" w:rsidRPr="006A4253">
              <w:rPr>
                <w:rFonts w:ascii="Verdana" w:hAnsi="Verdana"/>
                <w:noProof/>
                <w:webHidden/>
              </w:rPr>
              <w:fldChar w:fldCharType="end"/>
            </w:r>
          </w:hyperlink>
        </w:p>
        <w:p w14:paraId="7B303973" w14:textId="146EF889" w:rsidR="006A4253" w:rsidRPr="006A4253" w:rsidRDefault="004D619D">
          <w:pPr>
            <w:pStyle w:val="Inhopg1"/>
            <w:rPr>
              <w:rFonts w:ascii="Verdana" w:eastAsiaTheme="minorEastAsia" w:hAnsi="Verdana"/>
              <w:noProof/>
              <w:lang w:eastAsia="nl-NL"/>
            </w:rPr>
          </w:pPr>
          <w:hyperlink w:anchor="_Toc167690369" w:history="1">
            <w:r w:rsidR="006A4253" w:rsidRPr="006A4253">
              <w:rPr>
                <w:rStyle w:val="Hyperlink"/>
                <w:rFonts w:ascii="Verdana" w:hAnsi="Verdana"/>
                <w:noProof/>
              </w:rPr>
              <w:t>H3. De medewerker en scholing</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_Toc167690369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10</w:t>
            </w:r>
            <w:r w:rsidR="006A4253" w:rsidRPr="006A4253">
              <w:rPr>
                <w:rFonts w:ascii="Verdana" w:hAnsi="Verdana"/>
                <w:noProof/>
                <w:webHidden/>
              </w:rPr>
              <w:fldChar w:fldCharType="end"/>
            </w:r>
          </w:hyperlink>
        </w:p>
        <w:p w14:paraId="0418F4F4" w14:textId="2FDE905D" w:rsidR="006A4253" w:rsidRPr="006A4253" w:rsidRDefault="004D619D">
          <w:pPr>
            <w:pStyle w:val="Inhopg2"/>
            <w:tabs>
              <w:tab w:val="right" w:leader="dot" w:pos="9062"/>
            </w:tabs>
            <w:rPr>
              <w:rFonts w:ascii="Verdana" w:eastAsiaTheme="minorEastAsia" w:hAnsi="Verdana"/>
              <w:noProof/>
              <w:lang w:eastAsia="nl-NL"/>
            </w:rPr>
          </w:pPr>
          <w:hyperlink w:anchor="_Toc167690370" w:history="1">
            <w:r w:rsidR="006A4253" w:rsidRPr="006A4253">
              <w:rPr>
                <w:rStyle w:val="Hyperlink"/>
                <w:rFonts w:ascii="Verdana" w:hAnsi="Verdana"/>
                <w:noProof/>
              </w:rPr>
              <w:t>3.1 Aantal gevolgde categoriale scholingen</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_Toc167690370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10</w:t>
            </w:r>
            <w:r w:rsidR="006A4253" w:rsidRPr="006A4253">
              <w:rPr>
                <w:rFonts w:ascii="Verdana" w:hAnsi="Verdana"/>
                <w:noProof/>
                <w:webHidden/>
              </w:rPr>
              <w:fldChar w:fldCharType="end"/>
            </w:r>
          </w:hyperlink>
        </w:p>
        <w:p w14:paraId="4C79F800" w14:textId="33E43D88" w:rsidR="006A4253" w:rsidRPr="006A4253" w:rsidRDefault="004D619D">
          <w:pPr>
            <w:pStyle w:val="Inhopg2"/>
            <w:tabs>
              <w:tab w:val="right" w:leader="dot" w:pos="9062"/>
            </w:tabs>
            <w:rPr>
              <w:rFonts w:ascii="Verdana" w:eastAsiaTheme="minorEastAsia" w:hAnsi="Verdana"/>
              <w:noProof/>
              <w:lang w:eastAsia="nl-NL"/>
            </w:rPr>
          </w:pPr>
          <w:hyperlink w:anchor="_Toc167690371" w:history="1">
            <w:r w:rsidR="006A4253" w:rsidRPr="006A4253">
              <w:rPr>
                <w:rStyle w:val="Hyperlink"/>
                <w:rFonts w:ascii="Verdana" w:hAnsi="Verdana"/>
                <w:noProof/>
              </w:rPr>
              <w:t>3.2 Aantal gevolgde niet-categoriale scholingen</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_Toc167690371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10</w:t>
            </w:r>
            <w:r w:rsidR="006A4253" w:rsidRPr="006A4253">
              <w:rPr>
                <w:rFonts w:ascii="Verdana" w:hAnsi="Verdana"/>
                <w:noProof/>
                <w:webHidden/>
              </w:rPr>
              <w:fldChar w:fldCharType="end"/>
            </w:r>
          </w:hyperlink>
        </w:p>
        <w:p w14:paraId="7E2BFD26" w14:textId="34E6E272" w:rsidR="006A4253" w:rsidRPr="006A4253" w:rsidRDefault="004D619D">
          <w:pPr>
            <w:pStyle w:val="Inhopg2"/>
            <w:tabs>
              <w:tab w:val="right" w:leader="dot" w:pos="9062"/>
            </w:tabs>
            <w:rPr>
              <w:rFonts w:ascii="Verdana" w:eastAsiaTheme="minorEastAsia" w:hAnsi="Verdana"/>
              <w:noProof/>
              <w:lang w:eastAsia="nl-NL"/>
            </w:rPr>
          </w:pPr>
          <w:hyperlink w:anchor="_Toc167690372" w:history="1">
            <w:r w:rsidR="006A4253" w:rsidRPr="006A4253">
              <w:rPr>
                <w:rStyle w:val="Hyperlink"/>
                <w:rFonts w:ascii="Verdana" w:hAnsi="Verdana"/>
                <w:noProof/>
              </w:rPr>
              <w:t>3.3 Aantal ingeschreven expertise scholingen</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_Toc167690372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10</w:t>
            </w:r>
            <w:r w:rsidR="006A4253" w:rsidRPr="006A4253">
              <w:rPr>
                <w:rFonts w:ascii="Verdana" w:hAnsi="Verdana"/>
                <w:noProof/>
                <w:webHidden/>
              </w:rPr>
              <w:fldChar w:fldCharType="end"/>
            </w:r>
          </w:hyperlink>
        </w:p>
        <w:p w14:paraId="789BA33F" w14:textId="78570A68" w:rsidR="006A4253" w:rsidRPr="006A4253" w:rsidRDefault="004D619D">
          <w:pPr>
            <w:pStyle w:val="Inhopg1"/>
            <w:rPr>
              <w:rFonts w:ascii="Verdana" w:eastAsiaTheme="minorEastAsia" w:hAnsi="Verdana"/>
              <w:noProof/>
              <w:lang w:eastAsia="nl-NL"/>
            </w:rPr>
          </w:pPr>
          <w:hyperlink w:anchor="_Toc167690373" w:history="1">
            <w:r w:rsidR="006A4253" w:rsidRPr="006A4253">
              <w:rPr>
                <w:rStyle w:val="Hyperlink"/>
                <w:rFonts w:ascii="Verdana" w:hAnsi="Verdana"/>
                <w:noProof/>
              </w:rPr>
              <w:t>H4. Veiligheid</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_Toc167690373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11</w:t>
            </w:r>
            <w:r w:rsidR="006A4253" w:rsidRPr="006A4253">
              <w:rPr>
                <w:rFonts w:ascii="Verdana" w:hAnsi="Verdana"/>
                <w:noProof/>
                <w:webHidden/>
              </w:rPr>
              <w:fldChar w:fldCharType="end"/>
            </w:r>
          </w:hyperlink>
        </w:p>
        <w:p w14:paraId="05D29F40" w14:textId="4F5DF75B" w:rsidR="006A4253" w:rsidRPr="006A4253" w:rsidRDefault="004D619D">
          <w:pPr>
            <w:pStyle w:val="Inhopg2"/>
            <w:tabs>
              <w:tab w:val="right" w:leader="dot" w:pos="9062"/>
            </w:tabs>
            <w:rPr>
              <w:rFonts w:ascii="Verdana" w:eastAsiaTheme="minorEastAsia" w:hAnsi="Verdana"/>
              <w:noProof/>
              <w:lang w:eastAsia="nl-NL"/>
            </w:rPr>
          </w:pPr>
          <w:hyperlink w:anchor="_Toc167690374" w:history="1">
            <w:r w:rsidR="006A4253" w:rsidRPr="006A4253">
              <w:rPr>
                <w:rStyle w:val="Hyperlink"/>
                <w:rFonts w:ascii="Verdana" w:hAnsi="Verdana"/>
                <w:noProof/>
              </w:rPr>
              <w:t>4.1 Aantal (bijna)incidentmeldingen</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_Toc167690374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11</w:t>
            </w:r>
            <w:r w:rsidR="006A4253" w:rsidRPr="006A4253">
              <w:rPr>
                <w:rFonts w:ascii="Verdana" w:hAnsi="Verdana"/>
                <w:noProof/>
                <w:webHidden/>
              </w:rPr>
              <w:fldChar w:fldCharType="end"/>
            </w:r>
          </w:hyperlink>
        </w:p>
        <w:p w14:paraId="7C341B5C" w14:textId="7062457B" w:rsidR="006A4253" w:rsidRPr="006A4253" w:rsidRDefault="004D619D">
          <w:pPr>
            <w:pStyle w:val="Inhopg2"/>
            <w:tabs>
              <w:tab w:val="right" w:leader="dot" w:pos="9062"/>
            </w:tabs>
            <w:rPr>
              <w:rFonts w:ascii="Verdana" w:eastAsiaTheme="minorEastAsia" w:hAnsi="Verdana"/>
              <w:noProof/>
              <w:lang w:eastAsia="nl-NL"/>
            </w:rPr>
          </w:pPr>
          <w:hyperlink w:anchor="_Toc167690375" w:history="1">
            <w:r w:rsidR="006A4253" w:rsidRPr="006A4253">
              <w:rPr>
                <w:rStyle w:val="Hyperlink"/>
                <w:rFonts w:ascii="Verdana" w:hAnsi="Verdana"/>
                <w:noProof/>
              </w:rPr>
              <w:t>4.2 Aantal gemelde calamiteiten IGJ</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_Toc167690375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13</w:t>
            </w:r>
            <w:r w:rsidR="006A4253" w:rsidRPr="006A4253">
              <w:rPr>
                <w:rFonts w:ascii="Verdana" w:hAnsi="Verdana"/>
                <w:noProof/>
                <w:webHidden/>
              </w:rPr>
              <w:fldChar w:fldCharType="end"/>
            </w:r>
          </w:hyperlink>
        </w:p>
        <w:p w14:paraId="760A92B4" w14:textId="694FE2F4" w:rsidR="006A4253" w:rsidRPr="006A4253" w:rsidRDefault="004D619D">
          <w:pPr>
            <w:pStyle w:val="Inhopg2"/>
            <w:tabs>
              <w:tab w:val="right" w:leader="dot" w:pos="9062"/>
            </w:tabs>
            <w:rPr>
              <w:rFonts w:ascii="Verdana" w:eastAsiaTheme="minorEastAsia" w:hAnsi="Verdana"/>
              <w:noProof/>
              <w:lang w:eastAsia="nl-NL"/>
            </w:rPr>
          </w:pPr>
          <w:hyperlink w:anchor="_Toc167690376" w:history="1">
            <w:r w:rsidR="006A4253" w:rsidRPr="006A4253">
              <w:rPr>
                <w:rStyle w:val="Hyperlink"/>
                <w:rFonts w:ascii="Verdana" w:hAnsi="Verdana"/>
                <w:noProof/>
              </w:rPr>
              <w:t>4.3 Aantal interne onderzoeken</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_Toc167690376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13</w:t>
            </w:r>
            <w:r w:rsidR="006A4253" w:rsidRPr="006A4253">
              <w:rPr>
                <w:rFonts w:ascii="Verdana" w:hAnsi="Verdana"/>
                <w:noProof/>
                <w:webHidden/>
              </w:rPr>
              <w:fldChar w:fldCharType="end"/>
            </w:r>
          </w:hyperlink>
        </w:p>
        <w:p w14:paraId="0EAAEE04" w14:textId="7FB279FC" w:rsidR="006A4253" w:rsidRPr="006A4253" w:rsidRDefault="004D619D">
          <w:pPr>
            <w:pStyle w:val="Inhopg2"/>
            <w:tabs>
              <w:tab w:val="right" w:leader="dot" w:pos="9062"/>
            </w:tabs>
            <w:rPr>
              <w:rFonts w:ascii="Verdana" w:eastAsiaTheme="minorEastAsia" w:hAnsi="Verdana"/>
              <w:noProof/>
              <w:lang w:eastAsia="nl-NL"/>
            </w:rPr>
          </w:pPr>
          <w:hyperlink w:anchor="_Toc167690377" w:history="1">
            <w:r w:rsidR="006A4253" w:rsidRPr="006A4253">
              <w:rPr>
                <w:rStyle w:val="Hyperlink"/>
                <w:rFonts w:ascii="Verdana" w:hAnsi="Verdana"/>
                <w:noProof/>
              </w:rPr>
              <w:t>4.4 Klachten</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_Toc167690377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13</w:t>
            </w:r>
            <w:r w:rsidR="006A4253" w:rsidRPr="006A4253">
              <w:rPr>
                <w:rFonts w:ascii="Verdana" w:hAnsi="Verdana"/>
                <w:noProof/>
                <w:webHidden/>
              </w:rPr>
              <w:fldChar w:fldCharType="end"/>
            </w:r>
          </w:hyperlink>
        </w:p>
        <w:p w14:paraId="4E79D536" w14:textId="06A388D5" w:rsidR="006A4253" w:rsidRPr="006A4253" w:rsidRDefault="004D619D">
          <w:pPr>
            <w:pStyle w:val="Inhopg2"/>
            <w:tabs>
              <w:tab w:val="right" w:leader="dot" w:pos="9062"/>
            </w:tabs>
            <w:rPr>
              <w:rFonts w:ascii="Verdana" w:eastAsiaTheme="minorEastAsia" w:hAnsi="Verdana"/>
              <w:noProof/>
              <w:lang w:eastAsia="nl-NL"/>
            </w:rPr>
          </w:pPr>
          <w:hyperlink w:anchor="_Toc167690378" w:history="1">
            <w:r w:rsidR="006A4253" w:rsidRPr="006A4253">
              <w:rPr>
                <w:rStyle w:val="Hyperlink"/>
                <w:rFonts w:ascii="Verdana" w:hAnsi="Verdana"/>
                <w:noProof/>
              </w:rPr>
              <w:t xml:space="preserve">4.5 Meldcode Huiselijk Geweld en </w:t>
            </w:r>
            <w:r w:rsidR="00566B54">
              <w:rPr>
                <w:rStyle w:val="Hyperlink"/>
                <w:rFonts w:ascii="Verdana" w:hAnsi="Verdana"/>
                <w:noProof/>
              </w:rPr>
              <w:t>k</w:t>
            </w:r>
            <w:r w:rsidR="006A4253" w:rsidRPr="006A4253">
              <w:rPr>
                <w:rStyle w:val="Hyperlink"/>
                <w:rFonts w:ascii="Verdana" w:hAnsi="Verdana"/>
                <w:noProof/>
              </w:rPr>
              <w:t>indermishandeling</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_Toc167690378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14</w:t>
            </w:r>
            <w:r w:rsidR="006A4253" w:rsidRPr="006A4253">
              <w:rPr>
                <w:rFonts w:ascii="Verdana" w:hAnsi="Verdana"/>
                <w:noProof/>
                <w:webHidden/>
              </w:rPr>
              <w:fldChar w:fldCharType="end"/>
            </w:r>
          </w:hyperlink>
        </w:p>
        <w:p w14:paraId="32F55694" w14:textId="4C4FD789" w:rsidR="006A4253" w:rsidRPr="006A4253" w:rsidRDefault="004D619D">
          <w:pPr>
            <w:pStyle w:val="Inhopg2"/>
            <w:tabs>
              <w:tab w:val="right" w:leader="dot" w:pos="9062"/>
            </w:tabs>
            <w:rPr>
              <w:rFonts w:ascii="Verdana" w:eastAsiaTheme="minorEastAsia" w:hAnsi="Verdana"/>
              <w:noProof/>
              <w:lang w:eastAsia="nl-NL"/>
            </w:rPr>
          </w:pPr>
          <w:hyperlink w:anchor="_Toc167690379" w:history="1">
            <w:r w:rsidR="006A4253" w:rsidRPr="006A4253">
              <w:rPr>
                <w:rStyle w:val="Hyperlink"/>
                <w:rFonts w:ascii="Verdana" w:hAnsi="Verdana"/>
                <w:noProof/>
              </w:rPr>
              <w:t>4.6 Professioneel oordeel</w:t>
            </w:r>
            <w:r w:rsidR="006A4253" w:rsidRPr="006A4253">
              <w:rPr>
                <w:rFonts w:ascii="Verdana" w:hAnsi="Verdana"/>
                <w:noProof/>
                <w:webHidden/>
              </w:rPr>
              <w:tab/>
            </w:r>
            <w:r w:rsidR="006A4253" w:rsidRPr="006A4253">
              <w:rPr>
                <w:rFonts w:ascii="Verdana" w:hAnsi="Verdana"/>
                <w:noProof/>
                <w:webHidden/>
              </w:rPr>
              <w:fldChar w:fldCharType="begin"/>
            </w:r>
            <w:r w:rsidR="006A4253" w:rsidRPr="006A4253">
              <w:rPr>
                <w:rFonts w:ascii="Verdana" w:hAnsi="Verdana"/>
                <w:noProof/>
                <w:webHidden/>
              </w:rPr>
              <w:instrText xml:space="preserve"> PAGEREF _Toc167690379 \h </w:instrText>
            </w:r>
            <w:r w:rsidR="006A4253" w:rsidRPr="006A4253">
              <w:rPr>
                <w:rFonts w:ascii="Verdana" w:hAnsi="Verdana"/>
                <w:noProof/>
                <w:webHidden/>
              </w:rPr>
            </w:r>
            <w:r w:rsidR="006A4253" w:rsidRPr="006A4253">
              <w:rPr>
                <w:rFonts w:ascii="Verdana" w:hAnsi="Verdana"/>
                <w:noProof/>
                <w:webHidden/>
              </w:rPr>
              <w:fldChar w:fldCharType="separate"/>
            </w:r>
            <w:r w:rsidR="006A4253" w:rsidRPr="006A4253">
              <w:rPr>
                <w:rFonts w:ascii="Verdana" w:hAnsi="Verdana"/>
                <w:noProof/>
                <w:webHidden/>
              </w:rPr>
              <w:t>15</w:t>
            </w:r>
            <w:r w:rsidR="006A4253" w:rsidRPr="006A4253">
              <w:rPr>
                <w:rFonts w:ascii="Verdana" w:hAnsi="Verdana"/>
                <w:noProof/>
                <w:webHidden/>
              </w:rPr>
              <w:fldChar w:fldCharType="end"/>
            </w:r>
          </w:hyperlink>
        </w:p>
        <w:p w14:paraId="7FC5A91B" w14:textId="09073D11" w:rsidR="00BA0978" w:rsidRPr="00502426" w:rsidRDefault="00BA0978">
          <w:pPr>
            <w:rPr>
              <w:rFonts w:ascii="Verdana" w:hAnsi="Verdana"/>
            </w:rPr>
          </w:pPr>
          <w:r w:rsidRPr="008D2849">
            <w:rPr>
              <w:rFonts w:ascii="Verdana" w:hAnsi="Verdana"/>
              <w:b/>
            </w:rPr>
            <w:fldChar w:fldCharType="end"/>
          </w:r>
        </w:p>
      </w:sdtContent>
    </w:sdt>
    <w:p w14:paraId="5E101FB1" w14:textId="77777777" w:rsidR="00D01A33" w:rsidRDefault="00D01A33">
      <w:pPr>
        <w:rPr>
          <w:rFonts w:ascii="Verdana" w:hAnsi="Verdana"/>
          <w:b/>
          <w:bCs/>
          <w:color w:val="008245"/>
          <w:sz w:val="40"/>
          <w:szCs w:val="40"/>
        </w:rPr>
      </w:pPr>
      <w:r w:rsidRPr="00502426">
        <w:rPr>
          <w:rFonts w:ascii="Verdana" w:hAnsi="Verdana"/>
        </w:rPr>
        <w:br w:type="page"/>
      </w:r>
    </w:p>
    <w:p w14:paraId="5F4B4F2F" w14:textId="659B81E9" w:rsidR="00FD2A6F" w:rsidRPr="00D01A33" w:rsidRDefault="004A2590" w:rsidP="00D01A33">
      <w:pPr>
        <w:pStyle w:val="Kop1"/>
      </w:pPr>
      <w:bookmarkStart w:id="0" w:name="_Toc167690357"/>
      <w:r w:rsidRPr="00D01A33">
        <w:lastRenderedPageBreak/>
        <w:t>Leeswijzer</w:t>
      </w:r>
      <w:bookmarkEnd w:id="0"/>
    </w:p>
    <w:p w14:paraId="7BEF9FA3" w14:textId="77777777" w:rsidR="004C7D95" w:rsidRDefault="002E01F5" w:rsidP="00390A46">
      <w:pPr>
        <w:pStyle w:val="Geenafstand"/>
        <w:rPr>
          <w:rFonts w:ascii="Verdana" w:hAnsi="Verdana"/>
        </w:rPr>
      </w:pPr>
      <w:r>
        <w:rPr>
          <w:rFonts w:ascii="Verdana" w:hAnsi="Verdana"/>
        </w:rPr>
        <w:t xml:space="preserve">In </w:t>
      </w:r>
      <w:r w:rsidR="00681BD5" w:rsidRPr="00681BD5">
        <w:rPr>
          <w:rFonts w:ascii="Verdana" w:hAnsi="Verdana"/>
          <w:b/>
          <w:bCs/>
        </w:rPr>
        <w:t>D</w:t>
      </w:r>
      <w:r w:rsidRPr="00681BD5">
        <w:rPr>
          <w:rFonts w:ascii="Verdana" w:hAnsi="Verdana"/>
          <w:b/>
          <w:bCs/>
        </w:rPr>
        <w:t>eel 2</w:t>
      </w:r>
      <w:r>
        <w:rPr>
          <w:rFonts w:ascii="Verdana" w:hAnsi="Verdana"/>
        </w:rPr>
        <w:t xml:space="preserve"> van </w:t>
      </w:r>
      <w:r w:rsidRPr="00FF433C">
        <w:rPr>
          <w:rFonts w:ascii="Verdana" w:hAnsi="Verdana"/>
          <w:b/>
          <w:bCs/>
        </w:rPr>
        <w:t>het Kwaliteitsrapport ‘De gemeten kwaliteit’</w:t>
      </w:r>
      <w:r w:rsidR="008D0E8E">
        <w:rPr>
          <w:rFonts w:ascii="Verdana" w:hAnsi="Verdana"/>
        </w:rPr>
        <w:t xml:space="preserve"> </w:t>
      </w:r>
      <w:r w:rsidR="00D54BAD">
        <w:rPr>
          <w:rFonts w:ascii="Verdana" w:hAnsi="Verdana"/>
        </w:rPr>
        <w:t>word</w:t>
      </w:r>
      <w:r w:rsidR="00A20B94">
        <w:rPr>
          <w:rFonts w:ascii="Verdana" w:hAnsi="Verdana"/>
        </w:rPr>
        <w:t>en</w:t>
      </w:r>
      <w:r w:rsidR="00D54BAD">
        <w:rPr>
          <w:rFonts w:ascii="Verdana" w:hAnsi="Verdana"/>
        </w:rPr>
        <w:t xml:space="preserve"> de cijfers </w:t>
      </w:r>
      <w:r w:rsidR="009C7DFC">
        <w:rPr>
          <w:rFonts w:ascii="Verdana" w:hAnsi="Verdana"/>
        </w:rPr>
        <w:t xml:space="preserve">en </w:t>
      </w:r>
      <w:r w:rsidR="00DE7976">
        <w:rPr>
          <w:rFonts w:ascii="Verdana" w:hAnsi="Verdana"/>
        </w:rPr>
        <w:t>ons</w:t>
      </w:r>
      <w:r w:rsidR="00E5202C">
        <w:rPr>
          <w:rFonts w:ascii="Verdana" w:hAnsi="Verdana"/>
        </w:rPr>
        <w:t xml:space="preserve"> professioneel oordeel beschreven.</w:t>
      </w:r>
      <w:r w:rsidR="00B238F3">
        <w:rPr>
          <w:rFonts w:ascii="Verdana" w:hAnsi="Verdana"/>
        </w:rPr>
        <w:t xml:space="preserve"> Deze informatie komt</w:t>
      </w:r>
      <w:r w:rsidR="00FF433C">
        <w:rPr>
          <w:rFonts w:ascii="Verdana" w:hAnsi="Verdana"/>
        </w:rPr>
        <w:t xml:space="preserve"> </w:t>
      </w:r>
      <w:r w:rsidR="00E5202C">
        <w:rPr>
          <w:rFonts w:ascii="Verdana" w:hAnsi="Verdana"/>
        </w:rPr>
        <w:t>uit onze ICT-systemen</w:t>
      </w:r>
      <w:r w:rsidR="00B238F3">
        <w:rPr>
          <w:rFonts w:ascii="Verdana" w:hAnsi="Verdana"/>
        </w:rPr>
        <w:t xml:space="preserve">, waaronder </w:t>
      </w:r>
      <w:r w:rsidR="00F52621">
        <w:rPr>
          <w:rFonts w:ascii="Verdana" w:hAnsi="Verdana"/>
        </w:rPr>
        <w:t xml:space="preserve">het cliëntsysteem </w:t>
      </w:r>
      <w:r w:rsidR="00B238F3">
        <w:rPr>
          <w:rFonts w:ascii="Verdana" w:hAnsi="Verdana"/>
        </w:rPr>
        <w:t>ONS, het Leerplein</w:t>
      </w:r>
      <w:r w:rsidR="00F52621">
        <w:rPr>
          <w:rFonts w:ascii="Verdana" w:hAnsi="Verdana"/>
        </w:rPr>
        <w:t xml:space="preserve"> voor opleidingen</w:t>
      </w:r>
      <w:r w:rsidR="003B5B63">
        <w:rPr>
          <w:rFonts w:ascii="Verdana" w:hAnsi="Verdana"/>
        </w:rPr>
        <w:t xml:space="preserve"> en het incidentmeldingssysteem Triasweb</w:t>
      </w:r>
      <w:r w:rsidR="00E5202C">
        <w:rPr>
          <w:rFonts w:ascii="Verdana" w:hAnsi="Verdana"/>
        </w:rPr>
        <w:t>.</w:t>
      </w:r>
      <w:r w:rsidR="00F52621">
        <w:rPr>
          <w:rFonts w:ascii="Verdana" w:hAnsi="Verdana"/>
        </w:rPr>
        <w:t xml:space="preserve"> </w:t>
      </w:r>
    </w:p>
    <w:p w14:paraId="0891BB89" w14:textId="77777777" w:rsidR="00390A46" w:rsidRDefault="00390A46" w:rsidP="00390A46">
      <w:pPr>
        <w:pStyle w:val="Geenafstand"/>
        <w:rPr>
          <w:rFonts w:ascii="Verdana" w:hAnsi="Verdana"/>
        </w:rPr>
      </w:pPr>
    </w:p>
    <w:p w14:paraId="5F53FB04" w14:textId="5A018D2C" w:rsidR="002E01F5" w:rsidRDefault="004A71B5" w:rsidP="00390A46">
      <w:pPr>
        <w:pStyle w:val="Geenafstand"/>
        <w:rPr>
          <w:rFonts w:ascii="Verdana" w:hAnsi="Verdana"/>
        </w:rPr>
      </w:pPr>
      <w:r>
        <w:rPr>
          <w:rFonts w:ascii="Verdana" w:hAnsi="Verdana"/>
        </w:rPr>
        <w:t>Dit deel is opgebouwd uit</w:t>
      </w:r>
      <w:r w:rsidR="00E5202C">
        <w:rPr>
          <w:rFonts w:ascii="Verdana" w:hAnsi="Verdana"/>
        </w:rPr>
        <w:t xml:space="preserve"> de </w:t>
      </w:r>
      <w:r w:rsidR="00616B3F">
        <w:rPr>
          <w:rFonts w:ascii="Verdana" w:hAnsi="Verdana"/>
        </w:rPr>
        <w:t>volgende onderdelen</w:t>
      </w:r>
      <w:r w:rsidR="00E5202C">
        <w:rPr>
          <w:rFonts w:ascii="Verdana" w:hAnsi="Verdana"/>
        </w:rPr>
        <w:t>:</w:t>
      </w:r>
    </w:p>
    <w:p w14:paraId="5BF98C3F" w14:textId="006E2732" w:rsidR="00E5202C" w:rsidRDefault="00B35E42" w:rsidP="00390A46">
      <w:pPr>
        <w:pStyle w:val="Geenafstand"/>
        <w:numPr>
          <w:ilvl w:val="0"/>
          <w:numId w:val="13"/>
        </w:numPr>
        <w:rPr>
          <w:rFonts w:ascii="Verdana" w:hAnsi="Verdana"/>
        </w:rPr>
      </w:pPr>
      <w:r>
        <w:rPr>
          <w:rFonts w:ascii="Verdana" w:hAnsi="Verdana"/>
        </w:rPr>
        <w:t xml:space="preserve">H1. </w:t>
      </w:r>
      <w:r w:rsidR="00E5202C">
        <w:rPr>
          <w:rFonts w:ascii="Verdana" w:hAnsi="Verdana"/>
        </w:rPr>
        <w:t>De cliënt en zijn zorgplan</w:t>
      </w:r>
    </w:p>
    <w:p w14:paraId="23DC5DF0" w14:textId="0147E8D5" w:rsidR="00E5202C" w:rsidRDefault="00B35E42" w:rsidP="00390A46">
      <w:pPr>
        <w:pStyle w:val="Geenafstand"/>
        <w:numPr>
          <w:ilvl w:val="0"/>
          <w:numId w:val="13"/>
        </w:numPr>
        <w:rPr>
          <w:rFonts w:ascii="Verdana" w:hAnsi="Verdana"/>
        </w:rPr>
      </w:pPr>
      <w:r>
        <w:rPr>
          <w:rFonts w:ascii="Verdana" w:hAnsi="Verdana"/>
        </w:rPr>
        <w:t xml:space="preserve">H2. </w:t>
      </w:r>
      <w:r w:rsidR="00E5202C">
        <w:rPr>
          <w:rFonts w:ascii="Verdana" w:hAnsi="Verdana"/>
        </w:rPr>
        <w:t>De medewerker en zijn team</w:t>
      </w:r>
    </w:p>
    <w:p w14:paraId="3A672997" w14:textId="0DB50A6C" w:rsidR="00E5202C" w:rsidRDefault="00B35E42" w:rsidP="00390A46">
      <w:pPr>
        <w:pStyle w:val="Geenafstand"/>
        <w:numPr>
          <w:ilvl w:val="0"/>
          <w:numId w:val="13"/>
        </w:numPr>
        <w:rPr>
          <w:rFonts w:ascii="Verdana" w:hAnsi="Verdana"/>
        </w:rPr>
      </w:pPr>
      <w:r>
        <w:rPr>
          <w:rFonts w:ascii="Verdana" w:hAnsi="Verdana"/>
        </w:rPr>
        <w:t xml:space="preserve">H3. </w:t>
      </w:r>
      <w:r w:rsidR="00E5202C">
        <w:rPr>
          <w:rFonts w:ascii="Verdana" w:hAnsi="Verdana"/>
        </w:rPr>
        <w:t>De medewerker en scholing</w:t>
      </w:r>
    </w:p>
    <w:p w14:paraId="2111FC46" w14:textId="08B03BD7" w:rsidR="00B35E42" w:rsidRPr="00E5202C" w:rsidRDefault="00B35E42" w:rsidP="00390A46">
      <w:pPr>
        <w:pStyle w:val="Geenafstand"/>
        <w:numPr>
          <w:ilvl w:val="0"/>
          <w:numId w:val="13"/>
        </w:numPr>
        <w:rPr>
          <w:rFonts w:ascii="Verdana" w:hAnsi="Verdana"/>
        </w:rPr>
      </w:pPr>
      <w:r>
        <w:rPr>
          <w:rFonts w:ascii="Verdana" w:hAnsi="Verdana"/>
        </w:rPr>
        <w:t>H4. Veiligheid</w:t>
      </w:r>
    </w:p>
    <w:p w14:paraId="3D14B129" w14:textId="77777777" w:rsidR="00390A46" w:rsidRDefault="00390A46" w:rsidP="00390A46">
      <w:pPr>
        <w:pStyle w:val="Geenafstand"/>
        <w:rPr>
          <w:rFonts w:ascii="Verdana" w:hAnsi="Verdana"/>
        </w:rPr>
      </w:pPr>
    </w:p>
    <w:p w14:paraId="0C126B82" w14:textId="59D4357C" w:rsidR="002E01F5" w:rsidRDefault="009A7309" w:rsidP="00390A46">
      <w:pPr>
        <w:pStyle w:val="Geenafstand"/>
        <w:rPr>
          <w:rFonts w:ascii="Verdana" w:hAnsi="Verdana"/>
        </w:rPr>
      </w:pPr>
      <w:r>
        <w:rPr>
          <w:rFonts w:ascii="Verdana" w:hAnsi="Verdana"/>
        </w:rPr>
        <w:t>Over</w:t>
      </w:r>
      <w:r w:rsidR="00766E53">
        <w:rPr>
          <w:rFonts w:ascii="Verdana" w:hAnsi="Verdana"/>
        </w:rPr>
        <w:t xml:space="preserve"> de cijfers </w:t>
      </w:r>
      <w:r w:rsidR="00EC00C2">
        <w:rPr>
          <w:rFonts w:ascii="Verdana" w:hAnsi="Verdana"/>
        </w:rPr>
        <w:t>van</w:t>
      </w:r>
      <w:r w:rsidR="00766E53">
        <w:rPr>
          <w:rFonts w:ascii="Verdana" w:hAnsi="Verdana"/>
        </w:rPr>
        <w:t xml:space="preserve"> ‘</w:t>
      </w:r>
      <w:r w:rsidR="00766E53" w:rsidRPr="00B35E42">
        <w:rPr>
          <w:rFonts w:ascii="Verdana" w:hAnsi="Verdana"/>
          <w:b/>
          <w:bCs/>
        </w:rPr>
        <w:t>Cliënttevredenheid</w:t>
      </w:r>
      <w:r w:rsidR="00766E53">
        <w:rPr>
          <w:rFonts w:ascii="Verdana" w:hAnsi="Verdana"/>
        </w:rPr>
        <w:t>’</w:t>
      </w:r>
      <w:r w:rsidR="00B35E42">
        <w:rPr>
          <w:rFonts w:ascii="Verdana" w:hAnsi="Verdana"/>
        </w:rPr>
        <w:t xml:space="preserve"> (paragraaf 1.5)</w:t>
      </w:r>
      <w:r w:rsidR="00766E53">
        <w:rPr>
          <w:rFonts w:ascii="Verdana" w:hAnsi="Verdana"/>
        </w:rPr>
        <w:t xml:space="preserve"> en </w:t>
      </w:r>
      <w:r w:rsidR="002B193B">
        <w:rPr>
          <w:rFonts w:ascii="Verdana" w:hAnsi="Verdana"/>
        </w:rPr>
        <w:t>‘</w:t>
      </w:r>
      <w:r w:rsidR="002B193B" w:rsidRPr="00B35E42">
        <w:rPr>
          <w:rFonts w:ascii="Verdana" w:hAnsi="Verdana"/>
          <w:b/>
          <w:bCs/>
        </w:rPr>
        <w:t>Incidentmeldingen</w:t>
      </w:r>
      <w:r w:rsidR="002B193B">
        <w:rPr>
          <w:rFonts w:ascii="Verdana" w:hAnsi="Verdana"/>
        </w:rPr>
        <w:t>’</w:t>
      </w:r>
      <w:r w:rsidR="00B35E42">
        <w:rPr>
          <w:rFonts w:ascii="Verdana" w:hAnsi="Verdana"/>
        </w:rPr>
        <w:t xml:space="preserve"> (paragraaf 4.7)</w:t>
      </w:r>
      <w:r w:rsidR="002B193B">
        <w:rPr>
          <w:rFonts w:ascii="Verdana" w:hAnsi="Verdana"/>
        </w:rPr>
        <w:t xml:space="preserve"> is</w:t>
      </w:r>
      <w:r w:rsidR="00B35E42">
        <w:rPr>
          <w:rFonts w:ascii="Verdana" w:hAnsi="Verdana"/>
        </w:rPr>
        <w:t xml:space="preserve"> ook</w:t>
      </w:r>
      <w:r w:rsidR="002B193B">
        <w:rPr>
          <w:rFonts w:ascii="Verdana" w:hAnsi="Verdana"/>
        </w:rPr>
        <w:t xml:space="preserve"> </w:t>
      </w:r>
      <w:r w:rsidR="002B193B" w:rsidRPr="00B35E42">
        <w:rPr>
          <w:rFonts w:ascii="Verdana" w:hAnsi="Verdana"/>
          <w:b/>
          <w:bCs/>
        </w:rPr>
        <w:t>een professioneel oordeel</w:t>
      </w:r>
      <w:r w:rsidR="002B193B">
        <w:rPr>
          <w:rFonts w:ascii="Verdana" w:hAnsi="Verdana"/>
        </w:rPr>
        <w:t xml:space="preserve"> </w:t>
      </w:r>
      <w:r w:rsidR="005A01A8">
        <w:rPr>
          <w:rFonts w:ascii="Verdana" w:hAnsi="Verdana"/>
        </w:rPr>
        <w:t>gegeven</w:t>
      </w:r>
      <w:r w:rsidR="002B193B">
        <w:rPr>
          <w:rFonts w:ascii="Verdana" w:hAnsi="Verdana"/>
        </w:rPr>
        <w:t xml:space="preserve"> aan de hand van de volgende vragen:</w:t>
      </w:r>
    </w:p>
    <w:p w14:paraId="3A778DF7" w14:textId="77777777" w:rsidR="002B193B" w:rsidRPr="002B193B" w:rsidRDefault="002B193B" w:rsidP="00390A46">
      <w:pPr>
        <w:pStyle w:val="Geenafstand"/>
        <w:numPr>
          <w:ilvl w:val="0"/>
          <w:numId w:val="12"/>
        </w:numPr>
        <w:rPr>
          <w:rFonts w:ascii="Verdana" w:hAnsi="Verdana"/>
        </w:rPr>
      </w:pPr>
      <w:r w:rsidRPr="002B193B">
        <w:rPr>
          <w:rFonts w:ascii="Verdana" w:hAnsi="Verdana"/>
        </w:rPr>
        <w:t>Wat is het algemene beeld?</w:t>
      </w:r>
    </w:p>
    <w:p w14:paraId="178E0749" w14:textId="77777777" w:rsidR="002B193B" w:rsidRPr="002B193B" w:rsidRDefault="002B193B" w:rsidP="00390A46">
      <w:pPr>
        <w:pStyle w:val="Geenafstand"/>
        <w:numPr>
          <w:ilvl w:val="0"/>
          <w:numId w:val="12"/>
        </w:numPr>
        <w:rPr>
          <w:rFonts w:ascii="Verdana" w:hAnsi="Verdana"/>
        </w:rPr>
      </w:pPr>
      <w:r w:rsidRPr="002B193B">
        <w:rPr>
          <w:rFonts w:ascii="Verdana" w:hAnsi="Verdana"/>
        </w:rPr>
        <w:t>Wat gaat goed?</w:t>
      </w:r>
    </w:p>
    <w:p w14:paraId="3EBA4B18" w14:textId="77777777" w:rsidR="002B193B" w:rsidRPr="002B193B" w:rsidRDefault="002B193B" w:rsidP="00390A46">
      <w:pPr>
        <w:pStyle w:val="Geenafstand"/>
        <w:numPr>
          <w:ilvl w:val="0"/>
          <w:numId w:val="12"/>
        </w:numPr>
        <w:rPr>
          <w:rFonts w:ascii="Verdana" w:hAnsi="Verdana"/>
        </w:rPr>
      </w:pPr>
      <w:r w:rsidRPr="002B193B">
        <w:rPr>
          <w:rFonts w:ascii="Verdana" w:hAnsi="Verdana"/>
        </w:rPr>
        <w:t>Wat kan beter?</w:t>
      </w:r>
    </w:p>
    <w:p w14:paraId="0BDFADD1" w14:textId="77777777" w:rsidR="002B193B" w:rsidRPr="002B193B" w:rsidRDefault="002B193B" w:rsidP="00390A46">
      <w:pPr>
        <w:pStyle w:val="Geenafstand"/>
        <w:numPr>
          <w:ilvl w:val="0"/>
          <w:numId w:val="12"/>
        </w:numPr>
        <w:rPr>
          <w:rFonts w:ascii="Verdana" w:hAnsi="Verdana"/>
        </w:rPr>
      </w:pPr>
      <w:r w:rsidRPr="002B193B">
        <w:rPr>
          <w:rFonts w:ascii="Verdana" w:hAnsi="Verdana"/>
        </w:rPr>
        <w:t>Wat is de status van de actie- en verbeterpunten?</w:t>
      </w:r>
    </w:p>
    <w:p w14:paraId="3B6026F1" w14:textId="1F1BD317" w:rsidR="002B193B" w:rsidRPr="002B193B" w:rsidRDefault="002B193B" w:rsidP="00390A46">
      <w:pPr>
        <w:pStyle w:val="Geenafstand"/>
        <w:numPr>
          <w:ilvl w:val="0"/>
          <w:numId w:val="12"/>
        </w:numPr>
        <w:rPr>
          <w:rFonts w:ascii="Verdana" w:hAnsi="Verdana"/>
        </w:rPr>
      </w:pPr>
      <w:r w:rsidRPr="002B193B">
        <w:rPr>
          <w:rFonts w:ascii="Verdana" w:hAnsi="Verdana"/>
        </w:rPr>
        <w:t>Waar moeten we ons komend jaar op focussen?</w:t>
      </w:r>
    </w:p>
    <w:p w14:paraId="0CF74540" w14:textId="77777777" w:rsidR="00390A46" w:rsidRDefault="00390A46" w:rsidP="00390A46">
      <w:pPr>
        <w:pStyle w:val="Geenafstand"/>
        <w:rPr>
          <w:rFonts w:ascii="Verdana" w:hAnsi="Verdana"/>
        </w:rPr>
      </w:pPr>
    </w:p>
    <w:p w14:paraId="442D8D76" w14:textId="5DDD46F0" w:rsidR="004A2590" w:rsidRDefault="002B453C" w:rsidP="00390A46">
      <w:pPr>
        <w:pStyle w:val="Geenafstand"/>
        <w:rPr>
          <w:rFonts w:ascii="Verdana" w:hAnsi="Verdana"/>
        </w:rPr>
      </w:pPr>
      <w:r>
        <w:rPr>
          <w:rFonts w:ascii="Verdana" w:hAnsi="Verdana"/>
        </w:rPr>
        <w:t xml:space="preserve">Deze opzet is gebaseerd op </w:t>
      </w:r>
      <w:r w:rsidRPr="00EC00C2">
        <w:rPr>
          <w:rFonts w:ascii="Verdana" w:hAnsi="Verdana"/>
          <w:b/>
          <w:bCs/>
        </w:rPr>
        <w:t>de Rapportage Kwaliteit &amp; Veiligheid</w:t>
      </w:r>
      <w:r w:rsidR="00BC12A8">
        <w:rPr>
          <w:rFonts w:ascii="Verdana" w:hAnsi="Verdana"/>
        </w:rPr>
        <w:t xml:space="preserve"> welke vanaf </w:t>
      </w:r>
      <w:r w:rsidR="00F1298D">
        <w:rPr>
          <w:rFonts w:ascii="Verdana" w:hAnsi="Verdana"/>
        </w:rPr>
        <w:t xml:space="preserve">het tweede kwartaal van </w:t>
      </w:r>
      <w:r w:rsidR="00BC12A8">
        <w:rPr>
          <w:rFonts w:ascii="Verdana" w:hAnsi="Verdana"/>
        </w:rPr>
        <w:t>2024 zal worden geïmplementeerd.</w:t>
      </w:r>
      <w:r w:rsidR="00F00A10">
        <w:rPr>
          <w:rFonts w:ascii="Verdana" w:hAnsi="Verdana"/>
        </w:rPr>
        <w:t xml:space="preserve"> </w:t>
      </w:r>
      <w:r w:rsidR="00514D2A">
        <w:rPr>
          <w:rFonts w:ascii="Verdana" w:hAnsi="Verdana"/>
        </w:rPr>
        <w:t xml:space="preserve">Het is </w:t>
      </w:r>
      <w:r w:rsidR="00514D2A" w:rsidRPr="00F1298D">
        <w:rPr>
          <w:rFonts w:ascii="Verdana" w:hAnsi="Verdana"/>
          <w:b/>
          <w:bCs/>
        </w:rPr>
        <w:t>een groeimodel</w:t>
      </w:r>
      <w:r w:rsidR="00514D2A">
        <w:rPr>
          <w:rFonts w:ascii="Verdana" w:hAnsi="Verdana"/>
        </w:rPr>
        <w:t xml:space="preserve">. </w:t>
      </w:r>
      <w:r w:rsidR="00F1298D">
        <w:rPr>
          <w:rFonts w:ascii="Verdana" w:hAnsi="Verdana"/>
        </w:rPr>
        <w:t>Dit betekent dat we v</w:t>
      </w:r>
      <w:r w:rsidR="00514D2A">
        <w:rPr>
          <w:rFonts w:ascii="Verdana" w:hAnsi="Verdana"/>
        </w:rPr>
        <w:t xml:space="preserve">olgend jaar </w:t>
      </w:r>
      <w:r w:rsidR="00D8219C">
        <w:rPr>
          <w:rFonts w:ascii="Verdana" w:hAnsi="Verdana"/>
        </w:rPr>
        <w:t>ook</w:t>
      </w:r>
      <w:r w:rsidR="000F16CF">
        <w:rPr>
          <w:rFonts w:ascii="Verdana" w:hAnsi="Verdana"/>
        </w:rPr>
        <w:t xml:space="preserve"> een professioneel oordeel </w:t>
      </w:r>
      <w:r w:rsidR="00F1298D">
        <w:rPr>
          <w:rFonts w:ascii="Verdana" w:hAnsi="Verdana"/>
        </w:rPr>
        <w:t>over</w:t>
      </w:r>
      <w:r w:rsidR="000F16CF">
        <w:rPr>
          <w:rFonts w:ascii="Verdana" w:hAnsi="Verdana"/>
        </w:rPr>
        <w:t xml:space="preserve"> de cijfers van ‘De medewerker en zijn team’ en ‘De medewerker en scholing’</w:t>
      </w:r>
      <w:r w:rsidR="00D8219C">
        <w:rPr>
          <w:rFonts w:ascii="Verdana" w:hAnsi="Verdana"/>
        </w:rPr>
        <w:t xml:space="preserve"> zullen toevoegen</w:t>
      </w:r>
      <w:r w:rsidR="000F16CF">
        <w:rPr>
          <w:rFonts w:ascii="Verdana" w:hAnsi="Verdana"/>
        </w:rPr>
        <w:t>.</w:t>
      </w:r>
      <w:r w:rsidR="004A2590">
        <w:rPr>
          <w:rFonts w:ascii="Verdana" w:hAnsi="Verdana"/>
        </w:rPr>
        <w:br w:type="page"/>
      </w:r>
    </w:p>
    <w:p w14:paraId="73376EBC" w14:textId="56D8F74D" w:rsidR="004A2590" w:rsidRDefault="004A2590" w:rsidP="004A2590">
      <w:pPr>
        <w:rPr>
          <w:rFonts w:ascii="Verdana" w:hAnsi="Verdana"/>
          <w:color w:val="008245"/>
          <w:sz w:val="40"/>
          <w:szCs w:val="40"/>
        </w:rPr>
      </w:pPr>
      <w:bookmarkStart w:id="1" w:name="_Toc167690358"/>
      <w:r w:rsidRPr="00D01A33">
        <w:rPr>
          <w:rStyle w:val="Kop1Char"/>
        </w:rPr>
        <w:lastRenderedPageBreak/>
        <w:t>H1. De cliënt en zijn zorgplan</w:t>
      </w:r>
      <w:bookmarkEnd w:id="1"/>
      <w:r w:rsidR="007A5D37">
        <w:rPr>
          <w:rStyle w:val="Voetnootmarkering"/>
          <w:rFonts w:ascii="Verdana" w:hAnsi="Verdana"/>
          <w:b/>
          <w:bCs/>
          <w:color w:val="008245"/>
          <w:sz w:val="40"/>
          <w:szCs w:val="40"/>
        </w:rPr>
        <w:footnoteReference w:id="2"/>
      </w:r>
    </w:p>
    <w:p w14:paraId="0E3D99F0" w14:textId="426E4AC4" w:rsidR="00F47AB1" w:rsidRPr="00D01A33" w:rsidRDefault="00820022" w:rsidP="00D01A33">
      <w:pPr>
        <w:pStyle w:val="Kop2"/>
      </w:pPr>
      <w:bookmarkStart w:id="2" w:name="_Toc152587144"/>
      <w:bookmarkStart w:id="3" w:name="_Toc167690359"/>
      <w:r w:rsidRPr="00D01A33">
        <w:t>1</w:t>
      </w:r>
      <w:r w:rsidR="00F47AB1" w:rsidRPr="00D01A33">
        <w:t xml:space="preserve">.1 Aantal </w:t>
      </w:r>
      <w:bookmarkEnd w:id="2"/>
      <w:r w:rsidR="001E764F" w:rsidRPr="00D01A33">
        <w:t>bewoners</w:t>
      </w:r>
      <w:bookmarkEnd w:id="3"/>
    </w:p>
    <w:p w14:paraId="6C474668" w14:textId="77777777" w:rsidR="00F47AB1" w:rsidRPr="00F47AB1" w:rsidRDefault="00F47AB1" w:rsidP="00F47AB1">
      <w:pPr>
        <w:spacing w:after="0" w:line="330" w:lineRule="atLeast"/>
        <w:rPr>
          <w:rFonts w:ascii="Verdana" w:eastAsia="Calibri" w:hAnsi="Verdana" w:cs="Arial"/>
          <w:color w:val="000000"/>
          <w:kern w:val="0"/>
          <w14:ligatures w14:val="none"/>
        </w:rPr>
      </w:pPr>
    </w:p>
    <w:tbl>
      <w:tblPr>
        <w:tblStyle w:val="Lijsttabel3-Accent11"/>
        <w:tblW w:w="4972" w:type="pct"/>
        <w:tblLayout w:type="fixed"/>
        <w:tblLook w:val="04A0" w:firstRow="1" w:lastRow="0" w:firstColumn="1" w:lastColumn="0" w:noHBand="0" w:noVBand="1"/>
      </w:tblPr>
      <w:tblGrid>
        <w:gridCol w:w="3682"/>
        <w:gridCol w:w="2665"/>
        <w:gridCol w:w="2664"/>
      </w:tblGrid>
      <w:tr w:rsidR="00C97A31" w:rsidRPr="00502426" w14:paraId="7FCF8F7F" w14:textId="77777777" w:rsidTr="0067366A">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2043" w:type="pct"/>
            <w:noWrap/>
            <w:hideMark/>
          </w:tcPr>
          <w:p w14:paraId="3F793056" w14:textId="77777777" w:rsidR="00C97A31" w:rsidRPr="00397B50" w:rsidRDefault="00C97A31" w:rsidP="0067366A">
            <w:pPr>
              <w:rPr>
                <w:rFonts w:eastAsia="Times New Roman" w:cs="Arial"/>
                <w:lang w:eastAsia="nl-NL"/>
              </w:rPr>
            </w:pPr>
            <w:r>
              <w:rPr>
                <w:rFonts w:eastAsia="Times New Roman" w:cs="Arial"/>
                <w:lang w:eastAsia="nl-NL"/>
              </w:rPr>
              <w:t>Klantgroep</w:t>
            </w:r>
          </w:p>
        </w:tc>
        <w:tc>
          <w:tcPr>
            <w:tcW w:w="1479" w:type="pct"/>
            <w:noWrap/>
            <w:hideMark/>
          </w:tcPr>
          <w:p w14:paraId="27401F39" w14:textId="5213889F" w:rsidR="00C97A31" w:rsidRPr="00162703" w:rsidRDefault="00C97A31" w:rsidP="0067366A">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r w:rsidRPr="00162703">
              <w:rPr>
                <w:rFonts w:eastAsia="Times New Roman" w:cs="Arial"/>
                <w:lang w:eastAsia="nl-NL"/>
              </w:rPr>
              <w:t xml:space="preserve">Aantal </w:t>
            </w:r>
            <w:r w:rsidR="001E764F">
              <w:rPr>
                <w:rFonts w:eastAsia="Times New Roman" w:cs="Arial"/>
                <w:lang w:eastAsia="nl-NL"/>
              </w:rPr>
              <w:t>bewoners</w:t>
            </w:r>
            <w:r w:rsidRPr="00162703">
              <w:rPr>
                <w:rFonts w:eastAsia="Times New Roman" w:cs="Arial"/>
                <w:lang w:eastAsia="nl-NL"/>
              </w:rPr>
              <w:t xml:space="preserve"> 202</w:t>
            </w:r>
            <w:r w:rsidR="00A8366E">
              <w:rPr>
                <w:rFonts w:eastAsia="Times New Roman" w:cs="Arial"/>
                <w:lang w:eastAsia="nl-NL"/>
              </w:rPr>
              <w:t>2</w:t>
            </w:r>
          </w:p>
          <w:p w14:paraId="61FA8839" w14:textId="77777777" w:rsidR="00C97A31" w:rsidRPr="00397B50" w:rsidRDefault="00C97A31" w:rsidP="0067366A">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p>
        </w:tc>
        <w:tc>
          <w:tcPr>
            <w:tcW w:w="1479" w:type="pct"/>
          </w:tcPr>
          <w:p w14:paraId="6348ED96" w14:textId="7C8800FB" w:rsidR="00C97A31" w:rsidRPr="00397B50" w:rsidRDefault="00C97A31" w:rsidP="0067366A">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r w:rsidRPr="00162703">
              <w:rPr>
                <w:rFonts w:eastAsia="Times New Roman" w:cs="Arial"/>
                <w:lang w:eastAsia="nl-NL"/>
              </w:rPr>
              <w:t xml:space="preserve">Aantal </w:t>
            </w:r>
            <w:r w:rsidR="001E764F">
              <w:rPr>
                <w:rFonts w:eastAsia="Times New Roman" w:cs="Arial"/>
                <w:lang w:eastAsia="nl-NL"/>
              </w:rPr>
              <w:t>bewoners</w:t>
            </w:r>
            <w:r w:rsidR="005A5E6D">
              <w:rPr>
                <w:rFonts w:eastAsia="Times New Roman" w:cs="Arial"/>
                <w:lang w:eastAsia="nl-NL"/>
              </w:rPr>
              <w:t xml:space="preserve"> </w:t>
            </w:r>
            <w:r w:rsidRPr="00162703">
              <w:rPr>
                <w:rFonts w:eastAsia="Times New Roman" w:cs="Arial"/>
                <w:lang w:eastAsia="nl-NL"/>
              </w:rPr>
              <w:t>202</w:t>
            </w:r>
            <w:r w:rsidR="00A8366E">
              <w:rPr>
                <w:rFonts w:eastAsia="Times New Roman" w:cs="Arial"/>
                <w:lang w:eastAsia="nl-NL"/>
              </w:rPr>
              <w:t>3</w:t>
            </w:r>
          </w:p>
        </w:tc>
      </w:tr>
      <w:tr w:rsidR="00C97A31" w:rsidRPr="00502426" w14:paraId="65D63849" w14:textId="77777777" w:rsidTr="0067366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43" w:type="pct"/>
            <w:noWrap/>
          </w:tcPr>
          <w:p w14:paraId="58C0EC94" w14:textId="77777777" w:rsidR="00C97A31" w:rsidRPr="00397B50" w:rsidRDefault="00C97A31" w:rsidP="0067366A">
            <w:pPr>
              <w:rPr>
                <w:rFonts w:eastAsia="Times New Roman" w:cs="Arial"/>
                <w:lang w:eastAsia="nl-NL"/>
              </w:rPr>
            </w:pPr>
            <w:r>
              <w:rPr>
                <w:rFonts w:eastAsia="Times New Roman" w:cs="Arial"/>
                <w:lang w:eastAsia="nl-NL"/>
              </w:rPr>
              <w:t>Volwassenen &amp; Senioren</w:t>
            </w:r>
          </w:p>
        </w:tc>
        <w:tc>
          <w:tcPr>
            <w:tcW w:w="1479" w:type="pct"/>
            <w:noWrap/>
          </w:tcPr>
          <w:p w14:paraId="7C40C3E7" w14:textId="45F9592C" w:rsidR="00C97A31" w:rsidRPr="00397B50" w:rsidRDefault="0099249D" w:rsidP="0099249D">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124</w:t>
            </w:r>
          </w:p>
        </w:tc>
        <w:tc>
          <w:tcPr>
            <w:tcW w:w="1479" w:type="pct"/>
          </w:tcPr>
          <w:p w14:paraId="5BA86276" w14:textId="2CBC914A" w:rsidR="00C97A31" w:rsidRPr="00397B50" w:rsidRDefault="00987463" w:rsidP="00E4243C">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12</w:t>
            </w:r>
            <w:r w:rsidR="00FD04B4">
              <w:rPr>
                <w:rFonts w:eastAsia="Times New Roman" w:cs="Arial"/>
                <w:lang w:eastAsia="nl-NL"/>
              </w:rPr>
              <w:t>7</w:t>
            </w:r>
          </w:p>
        </w:tc>
      </w:tr>
      <w:tr w:rsidR="00C97A31" w:rsidRPr="00502426" w14:paraId="0A2FC1BE" w14:textId="77777777" w:rsidTr="0067366A">
        <w:trPr>
          <w:trHeight w:val="310"/>
        </w:trPr>
        <w:tc>
          <w:tcPr>
            <w:cnfStyle w:val="001000000000" w:firstRow="0" w:lastRow="0" w:firstColumn="1" w:lastColumn="0" w:oddVBand="0" w:evenVBand="0" w:oddHBand="0" w:evenHBand="0" w:firstRowFirstColumn="0" w:firstRowLastColumn="0" w:lastRowFirstColumn="0" w:lastRowLastColumn="0"/>
            <w:tcW w:w="2043" w:type="pct"/>
            <w:noWrap/>
          </w:tcPr>
          <w:p w14:paraId="663A262E" w14:textId="77777777" w:rsidR="00C97A31" w:rsidRPr="00397B50" w:rsidRDefault="00C97A31" w:rsidP="0067366A">
            <w:pPr>
              <w:rPr>
                <w:rFonts w:eastAsia="Times New Roman" w:cs="Arial"/>
                <w:lang w:eastAsia="nl-NL"/>
              </w:rPr>
            </w:pPr>
            <w:r>
              <w:rPr>
                <w:rFonts w:eastAsia="Times New Roman" w:cs="Arial"/>
                <w:lang w:eastAsia="nl-NL"/>
              </w:rPr>
              <w:t>VMB</w:t>
            </w:r>
          </w:p>
        </w:tc>
        <w:tc>
          <w:tcPr>
            <w:tcW w:w="1479" w:type="pct"/>
            <w:noWrap/>
          </w:tcPr>
          <w:p w14:paraId="5FD78E7F" w14:textId="329066DD" w:rsidR="00C97A31" w:rsidRPr="00397B50" w:rsidRDefault="0099249D" w:rsidP="0099249D">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420</w:t>
            </w:r>
          </w:p>
        </w:tc>
        <w:tc>
          <w:tcPr>
            <w:tcW w:w="1479" w:type="pct"/>
          </w:tcPr>
          <w:p w14:paraId="6B828B88" w14:textId="61FACF76" w:rsidR="00C97A31" w:rsidRPr="00397B50" w:rsidRDefault="00507C98" w:rsidP="00E4243C">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417</w:t>
            </w:r>
          </w:p>
        </w:tc>
      </w:tr>
      <w:tr w:rsidR="00751856" w:rsidRPr="00502426" w14:paraId="712BA931" w14:textId="77777777" w:rsidTr="00F2619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43" w:type="pct"/>
            <w:noWrap/>
          </w:tcPr>
          <w:p w14:paraId="488B6B90" w14:textId="59817607" w:rsidR="00751856" w:rsidRPr="00751856" w:rsidRDefault="00751856" w:rsidP="00F2619A">
            <w:pPr>
              <w:rPr>
                <w:rFonts w:eastAsia="Times New Roman" w:cs="Arial"/>
                <w:b/>
                <w:bCs w:val="0"/>
                <w:lang w:eastAsia="nl-NL"/>
              </w:rPr>
            </w:pPr>
            <w:r>
              <w:rPr>
                <w:rFonts w:eastAsia="Times New Roman" w:cs="Arial"/>
                <w:b/>
                <w:bCs w:val="0"/>
                <w:lang w:eastAsia="nl-NL"/>
              </w:rPr>
              <w:t>Totaal</w:t>
            </w:r>
          </w:p>
        </w:tc>
        <w:tc>
          <w:tcPr>
            <w:tcW w:w="1479" w:type="pct"/>
            <w:noWrap/>
          </w:tcPr>
          <w:p w14:paraId="27AA4523" w14:textId="788FDB1A" w:rsidR="00751856" w:rsidRPr="00E4243C" w:rsidRDefault="0099249D" w:rsidP="0099249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lang w:eastAsia="nl-NL"/>
              </w:rPr>
            </w:pPr>
            <w:r w:rsidRPr="00E4243C">
              <w:rPr>
                <w:rFonts w:eastAsia="Times New Roman" w:cs="Arial"/>
                <w:b/>
                <w:bCs/>
                <w:lang w:eastAsia="nl-NL"/>
              </w:rPr>
              <w:t>544</w:t>
            </w:r>
          </w:p>
        </w:tc>
        <w:tc>
          <w:tcPr>
            <w:tcW w:w="1479" w:type="pct"/>
          </w:tcPr>
          <w:p w14:paraId="4A2B10AD" w14:textId="455C5E08" w:rsidR="00751856" w:rsidRPr="00E4243C" w:rsidRDefault="00E4243C" w:rsidP="00E4243C">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lang w:eastAsia="nl-NL"/>
              </w:rPr>
            </w:pPr>
            <w:r w:rsidRPr="00E4243C">
              <w:rPr>
                <w:rFonts w:eastAsia="Times New Roman" w:cs="Arial"/>
                <w:b/>
                <w:bCs/>
                <w:lang w:eastAsia="nl-NL"/>
              </w:rPr>
              <w:t>5</w:t>
            </w:r>
            <w:r w:rsidR="00507C98">
              <w:rPr>
                <w:rFonts w:eastAsia="Times New Roman" w:cs="Arial"/>
                <w:b/>
                <w:bCs/>
                <w:lang w:eastAsia="nl-NL"/>
              </w:rPr>
              <w:t>44</w:t>
            </w:r>
          </w:p>
        </w:tc>
      </w:tr>
    </w:tbl>
    <w:p w14:paraId="2B9801D7" w14:textId="77777777" w:rsidR="00F47AB1" w:rsidRPr="00F47AB1" w:rsidRDefault="00F47AB1" w:rsidP="00F47AB1">
      <w:pPr>
        <w:spacing w:after="0" w:line="276" w:lineRule="auto"/>
        <w:rPr>
          <w:rFonts w:ascii="Verdana" w:eastAsia="Times New Roman" w:hAnsi="Verdana" w:cs="Times New Roman"/>
          <w:kern w:val="0"/>
          <w:lang w:val="en-GB" w:eastAsia="nl-NL"/>
          <w14:ligatures w14:val="none"/>
        </w:rPr>
      </w:pPr>
    </w:p>
    <w:p w14:paraId="7547C409" w14:textId="0BC25833" w:rsidR="00964156" w:rsidRDefault="00820022" w:rsidP="00D01A33">
      <w:pPr>
        <w:pStyle w:val="Kop2"/>
      </w:pPr>
      <w:bookmarkStart w:id="4" w:name="_Toc167690360"/>
      <w:bookmarkStart w:id="5" w:name="_Toc152587145"/>
      <w:r>
        <w:t>1</w:t>
      </w:r>
      <w:r w:rsidR="00964156">
        <w:t>.2 Aantal getekende zorgplannen</w:t>
      </w:r>
      <w:bookmarkEnd w:id="4"/>
    </w:p>
    <w:p w14:paraId="435965A7" w14:textId="77777777" w:rsidR="00964156" w:rsidRDefault="00964156" w:rsidP="00F47AB1">
      <w:pPr>
        <w:spacing w:after="0" w:line="330" w:lineRule="atLeast"/>
        <w:outlineLvl w:val="1"/>
        <w:rPr>
          <w:rFonts w:ascii="Verdana" w:eastAsia="Calibri" w:hAnsi="Verdana" w:cs="Arial"/>
          <w:b/>
          <w:bCs/>
          <w:color w:val="008245"/>
          <w:kern w:val="0"/>
          <w:sz w:val="24"/>
          <w:szCs w:val="24"/>
          <w14:ligatures w14:val="none"/>
        </w:rPr>
      </w:pPr>
    </w:p>
    <w:tbl>
      <w:tblPr>
        <w:tblStyle w:val="Lijsttabel3-Accent11"/>
        <w:tblW w:w="4972" w:type="pct"/>
        <w:tblLayout w:type="fixed"/>
        <w:tblLook w:val="04A0" w:firstRow="1" w:lastRow="0" w:firstColumn="1" w:lastColumn="0" w:noHBand="0" w:noVBand="1"/>
      </w:tblPr>
      <w:tblGrid>
        <w:gridCol w:w="3682"/>
        <w:gridCol w:w="2665"/>
        <w:gridCol w:w="2664"/>
      </w:tblGrid>
      <w:tr w:rsidR="00162703" w:rsidRPr="00502426" w14:paraId="68F2DB7E" w14:textId="77777777" w:rsidTr="008C2C25">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2043" w:type="pct"/>
            <w:noWrap/>
            <w:hideMark/>
          </w:tcPr>
          <w:p w14:paraId="291A3AAF" w14:textId="06D7C3C7" w:rsidR="000E59F8" w:rsidRPr="00397B50" w:rsidRDefault="000E59F8" w:rsidP="0067366A">
            <w:pPr>
              <w:rPr>
                <w:rFonts w:eastAsia="Times New Roman" w:cs="Arial"/>
                <w:lang w:eastAsia="nl-NL"/>
              </w:rPr>
            </w:pPr>
            <w:r>
              <w:rPr>
                <w:rFonts w:eastAsia="Times New Roman" w:cs="Arial"/>
                <w:lang w:eastAsia="nl-NL"/>
              </w:rPr>
              <w:t>Klantgroep</w:t>
            </w:r>
          </w:p>
        </w:tc>
        <w:tc>
          <w:tcPr>
            <w:tcW w:w="1479" w:type="pct"/>
            <w:noWrap/>
            <w:hideMark/>
          </w:tcPr>
          <w:p w14:paraId="70216A17" w14:textId="798D9A2A" w:rsidR="000E59F8" w:rsidRPr="00162703" w:rsidRDefault="000E59F8" w:rsidP="0067366A">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r w:rsidRPr="00162703">
              <w:rPr>
                <w:rFonts w:eastAsia="Times New Roman" w:cs="Arial"/>
                <w:lang w:eastAsia="nl-NL"/>
              </w:rPr>
              <w:t>Aantal getekende zorgplannen 202</w:t>
            </w:r>
            <w:r w:rsidR="00A8366E">
              <w:rPr>
                <w:rFonts w:eastAsia="Times New Roman" w:cs="Arial"/>
                <w:lang w:eastAsia="nl-NL"/>
              </w:rPr>
              <w:t>2</w:t>
            </w:r>
          </w:p>
          <w:p w14:paraId="6E4A1D05" w14:textId="4AA21981" w:rsidR="000E59F8" w:rsidRPr="00397B50" w:rsidRDefault="000E59F8" w:rsidP="0067366A">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p>
        </w:tc>
        <w:tc>
          <w:tcPr>
            <w:tcW w:w="1478" w:type="pct"/>
          </w:tcPr>
          <w:p w14:paraId="2C4833AA" w14:textId="300E5F03" w:rsidR="000E59F8" w:rsidRPr="00397B50" w:rsidRDefault="000E59F8" w:rsidP="0067366A">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r w:rsidRPr="00162703">
              <w:rPr>
                <w:rFonts w:eastAsia="Times New Roman" w:cs="Arial"/>
                <w:lang w:eastAsia="nl-NL"/>
              </w:rPr>
              <w:t>Aantal getekende zorgplannen 202</w:t>
            </w:r>
            <w:r w:rsidR="00A8366E">
              <w:rPr>
                <w:rFonts w:eastAsia="Times New Roman" w:cs="Arial"/>
                <w:lang w:eastAsia="nl-NL"/>
              </w:rPr>
              <w:t>3</w:t>
            </w:r>
          </w:p>
        </w:tc>
      </w:tr>
      <w:tr w:rsidR="000E59F8" w:rsidRPr="00502426" w14:paraId="4BB66D09" w14:textId="77777777" w:rsidTr="008C2C2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43" w:type="pct"/>
            <w:noWrap/>
          </w:tcPr>
          <w:p w14:paraId="47DB6FB4" w14:textId="32854F42" w:rsidR="000E59F8" w:rsidRPr="00397B50" w:rsidRDefault="00162703" w:rsidP="0067366A">
            <w:pPr>
              <w:rPr>
                <w:rFonts w:eastAsia="Times New Roman" w:cs="Arial"/>
                <w:lang w:eastAsia="nl-NL"/>
              </w:rPr>
            </w:pPr>
            <w:r>
              <w:rPr>
                <w:rFonts w:eastAsia="Times New Roman" w:cs="Arial"/>
                <w:lang w:eastAsia="nl-NL"/>
              </w:rPr>
              <w:t>Volwassenen &amp; Senioren</w:t>
            </w:r>
            <w:r w:rsidR="008C2C25">
              <w:rPr>
                <w:rFonts w:eastAsia="Times New Roman" w:cs="Arial"/>
                <w:lang w:eastAsia="nl-NL"/>
              </w:rPr>
              <w:t xml:space="preserve"> en VMB</w:t>
            </w:r>
          </w:p>
        </w:tc>
        <w:tc>
          <w:tcPr>
            <w:tcW w:w="1479" w:type="pct"/>
            <w:noWrap/>
          </w:tcPr>
          <w:p w14:paraId="48591AB1" w14:textId="3E4840B3" w:rsidR="000E59F8" w:rsidRPr="00397B50" w:rsidRDefault="008C2C25" w:rsidP="008C2C25">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494</w:t>
            </w:r>
          </w:p>
        </w:tc>
        <w:tc>
          <w:tcPr>
            <w:tcW w:w="1478" w:type="pct"/>
          </w:tcPr>
          <w:p w14:paraId="1D61CB06" w14:textId="03D60197" w:rsidR="000E59F8" w:rsidRPr="00397B50" w:rsidRDefault="00141AA5" w:rsidP="00141AA5">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313</w:t>
            </w:r>
          </w:p>
        </w:tc>
      </w:tr>
    </w:tbl>
    <w:p w14:paraId="52EF7961" w14:textId="35DB6575" w:rsidR="00964156" w:rsidRPr="009B73B0" w:rsidRDefault="008C2C25" w:rsidP="00EE6A83">
      <w:pPr>
        <w:pStyle w:val="Geenafstand"/>
        <w:rPr>
          <w:rFonts w:ascii="Verdana" w:hAnsi="Verdana"/>
          <w:sz w:val="16"/>
          <w:szCs w:val="16"/>
        </w:rPr>
      </w:pPr>
      <w:r w:rsidRPr="009B73B0">
        <w:rPr>
          <w:rFonts w:ascii="Verdana" w:hAnsi="Verdana"/>
          <w:sz w:val="16"/>
          <w:szCs w:val="16"/>
        </w:rPr>
        <w:t xml:space="preserve">* Voor het aantal getekende zorgplannen zijn we uitgegaan van het aantal </w:t>
      </w:r>
      <w:r w:rsidR="002C07B8" w:rsidRPr="009B73B0">
        <w:rPr>
          <w:rFonts w:ascii="Verdana" w:hAnsi="Verdana"/>
          <w:sz w:val="16"/>
          <w:szCs w:val="16"/>
        </w:rPr>
        <w:t>bewoners</w:t>
      </w:r>
      <w:r w:rsidRPr="009B73B0">
        <w:rPr>
          <w:rFonts w:ascii="Verdana" w:hAnsi="Verdana"/>
          <w:sz w:val="16"/>
          <w:szCs w:val="16"/>
        </w:rPr>
        <w:t xml:space="preserve"> intramuraal en extramuraal dagbesteding (</w:t>
      </w:r>
      <w:r w:rsidR="00EE3FC1" w:rsidRPr="009B73B0">
        <w:rPr>
          <w:rFonts w:ascii="Verdana" w:hAnsi="Verdana"/>
          <w:sz w:val="16"/>
          <w:szCs w:val="16"/>
        </w:rPr>
        <w:t xml:space="preserve">619 </w:t>
      </w:r>
      <w:r w:rsidR="002C07B8" w:rsidRPr="009B73B0">
        <w:rPr>
          <w:rFonts w:ascii="Verdana" w:hAnsi="Verdana"/>
          <w:sz w:val="16"/>
          <w:szCs w:val="16"/>
        </w:rPr>
        <w:t>bewoners</w:t>
      </w:r>
      <w:r w:rsidR="00EE3FC1" w:rsidRPr="009B73B0">
        <w:rPr>
          <w:rFonts w:ascii="Verdana" w:hAnsi="Verdana"/>
          <w:sz w:val="16"/>
          <w:szCs w:val="16"/>
        </w:rPr>
        <w:t xml:space="preserve"> in 2022; </w:t>
      </w:r>
      <w:r w:rsidR="001345FD" w:rsidRPr="009B73B0">
        <w:rPr>
          <w:rFonts w:ascii="Verdana" w:hAnsi="Verdana"/>
          <w:sz w:val="16"/>
          <w:szCs w:val="16"/>
        </w:rPr>
        <w:t>553</w:t>
      </w:r>
      <w:r w:rsidR="00EE3FC1" w:rsidRPr="009B73B0">
        <w:rPr>
          <w:rFonts w:ascii="Verdana" w:hAnsi="Verdana"/>
          <w:sz w:val="16"/>
          <w:szCs w:val="16"/>
        </w:rPr>
        <w:t xml:space="preserve"> </w:t>
      </w:r>
      <w:r w:rsidR="002C07B8" w:rsidRPr="009B73B0">
        <w:rPr>
          <w:rFonts w:ascii="Verdana" w:hAnsi="Verdana"/>
          <w:sz w:val="16"/>
          <w:szCs w:val="16"/>
        </w:rPr>
        <w:t>bewoners</w:t>
      </w:r>
      <w:r w:rsidR="00EE3FC1" w:rsidRPr="009B73B0">
        <w:rPr>
          <w:rFonts w:ascii="Verdana" w:hAnsi="Verdana"/>
          <w:sz w:val="16"/>
          <w:szCs w:val="16"/>
        </w:rPr>
        <w:t xml:space="preserve"> in 2023)</w:t>
      </w:r>
      <w:r w:rsidR="0024465E">
        <w:rPr>
          <w:rFonts w:ascii="Verdana" w:hAnsi="Verdana"/>
          <w:sz w:val="16"/>
          <w:szCs w:val="16"/>
        </w:rPr>
        <w:t>.</w:t>
      </w:r>
    </w:p>
    <w:p w14:paraId="6AFACEB2" w14:textId="77777777" w:rsidR="008C2C25" w:rsidRDefault="008C2C25" w:rsidP="00F47AB1">
      <w:pPr>
        <w:spacing w:after="0" w:line="330" w:lineRule="atLeast"/>
        <w:outlineLvl w:val="1"/>
        <w:rPr>
          <w:rFonts w:ascii="Verdana" w:eastAsia="Calibri" w:hAnsi="Verdana" w:cs="Arial"/>
          <w:b/>
          <w:bCs/>
          <w:color w:val="008245"/>
          <w:kern w:val="0"/>
          <w:sz w:val="24"/>
          <w:szCs w:val="24"/>
          <w14:ligatures w14:val="none"/>
        </w:rPr>
      </w:pPr>
    </w:p>
    <w:p w14:paraId="018B6A74" w14:textId="53F93494" w:rsidR="00F47AB1" w:rsidRPr="00F47AB1" w:rsidRDefault="00820022" w:rsidP="00D01A33">
      <w:pPr>
        <w:pStyle w:val="Kop2"/>
      </w:pPr>
      <w:bookmarkStart w:id="6" w:name="_Toc167690361"/>
      <w:r>
        <w:t>1</w:t>
      </w:r>
      <w:r w:rsidR="00F47AB1" w:rsidRPr="00F47AB1">
        <w:t>.</w:t>
      </w:r>
      <w:r w:rsidR="00964156">
        <w:t>3</w:t>
      </w:r>
      <w:r w:rsidR="00F47AB1" w:rsidRPr="00F47AB1">
        <w:t xml:space="preserve"> Aantal ingevulde ‘Ben ik Tevreden?’-lijsten*</w:t>
      </w:r>
      <w:bookmarkEnd w:id="5"/>
      <w:bookmarkEnd w:id="6"/>
    </w:p>
    <w:p w14:paraId="5C7F9358" w14:textId="77777777" w:rsidR="00F47AB1" w:rsidRPr="00F47AB1" w:rsidRDefault="00F47AB1" w:rsidP="00F47AB1">
      <w:pPr>
        <w:spacing w:after="0" w:line="330" w:lineRule="atLeast"/>
        <w:rPr>
          <w:rFonts w:ascii="Verdana" w:eastAsia="Calibri" w:hAnsi="Verdana" w:cs="Arial"/>
          <w:color w:val="000000"/>
          <w:kern w:val="0"/>
          <w14:ligatures w14:val="none"/>
        </w:rPr>
      </w:pPr>
    </w:p>
    <w:tbl>
      <w:tblPr>
        <w:tblStyle w:val="Lijsttabel3-Accent113"/>
        <w:tblpPr w:leftFromText="141" w:rightFromText="141" w:vertAnchor="text" w:tblpY="1"/>
        <w:tblOverlap w:val="never"/>
        <w:tblW w:w="5000" w:type="pct"/>
        <w:tblLayout w:type="fixed"/>
        <w:tblLook w:val="04A0" w:firstRow="1" w:lastRow="0" w:firstColumn="1" w:lastColumn="0" w:noHBand="0" w:noVBand="1"/>
      </w:tblPr>
      <w:tblGrid>
        <w:gridCol w:w="1813"/>
        <w:gridCol w:w="1847"/>
        <w:gridCol w:w="1778"/>
        <w:gridCol w:w="1812"/>
        <w:gridCol w:w="1812"/>
      </w:tblGrid>
      <w:tr w:rsidR="00F47AB1" w:rsidRPr="00502426" w14:paraId="1B140547" w14:textId="77777777" w:rsidTr="0067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0" w:type="pct"/>
          </w:tcPr>
          <w:p w14:paraId="25448172" w14:textId="77777777" w:rsidR="00F47AB1" w:rsidRPr="00F47AB1" w:rsidRDefault="00F47AB1" w:rsidP="00F47AB1">
            <w:pPr>
              <w:spacing w:line="330" w:lineRule="atLeast"/>
              <w:rPr>
                <w:rFonts w:eastAsia="Calibri" w:cs="Times New Roman"/>
              </w:rPr>
            </w:pPr>
            <w:r w:rsidRPr="00F47AB1">
              <w:rPr>
                <w:rFonts w:eastAsia="Calibri" w:cs="Times New Roman"/>
              </w:rPr>
              <w:t>Klantgroep</w:t>
            </w:r>
          </w:p>
        </w:tc>
        <w:tc>
          <w:tcPr>
            <w:tcW w:w="1019" w:type="pct"/>
          </w:tcPr>
          <w:p w14:paraId="2A241F35" w14:textId="0F377967" w:rsidR="00F47AB1" w:rsidRDefault="00F47AB1"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F47AB1">
              <w:rPr>
                <w:rFonts w:eastAsia="Calibri" w:cs="Times New Roman"/>
              </w:rPr>
              <w:t xml:space="preserve">Gesprekslijst </w:t>
            </w:r>
            <w:r w:rsidR="002C07B8">
              <w:rPr>
                <w:rFonts w:eastAsia="Calibri" w:cs="Times New Roman"/>
              </w:rPr>
              <w:t>bewoner</w:t>
            </w:r>
          </w:p>
          <w:p w14:paraId="5026B5A0" w14:textId="324893A1" w:rsidR="003F1DDB" w:rsidRPr="00F47AB1" w:rsidRDefault="003F1DDB"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2022/2023</w:t>
            </w:r>
          </w:p>
        </w:tc>
        <w:tc>
          <w:tcPr>
            <w:tcW w:w="981" w:type="pct"/>
          </w:tcPr>
          <w:p w14:paraId="2F0A3D81" w14:textId="77777777" w:rsidR="00F47AB1" w:rsidRDefault="00F47AB1"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F47AB1">
              <w:rPr>
                <w:rFonts w:eastAsia="Calibri" w:cs="Times New Roman"/>
              </w:rPr>
              <w:t>Klein Kijken</w:t>
            </w:r>
          </w:p>
          <w:p w14:paraId="78129257" w14:textId="50CF7501" w:rsidR="003F1DDB" w:rsidRPr="00F47AB1" w:rsidRDefault="003F1DDB"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2022/2023</w:t>
            </w:r>
          </w:p>
        </w:tc>
        <w:tc>
          <w:tcPr>
            <w:tcW w:w="1000" w:type="pct"/>
          </w:tcPr>
          <w:p w14:paraId="46B21B4D" w14:textId="77777777" w:rsidR="00F47AB1" w:rsidRDefault="00F47AB1"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F47AB1">
              <w:rPr>
                <w:rFonts w:eastAsia="Calibri" w:cs="Times New Roman"/>
              </w:rPr>
              <w:t>Lijst Verwant</w:t>
            </w:r>
          </w:p>
          <w:p w14:paraId="7B84FDED" w14:textId="6254009A" w:rsidR="003F1DDB" w:rsidRPr="00F47AB1" w:rsidRDefault="003F1DDB"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2022/2023</w:t>
            </w:r>
          </w:p>
        </w:tc>
        <w:tc>
          <w:tcPr>
            <w:tcW w:w="1000" w:type="pct"/>
          </w:tcPr>
          <w:p w14:paraId="04B325B0" w14:textId="77777777" w:rsidR="00F47AB1" w:rsidRDefault="00F47AB1"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F47AB1">
              <w:rPr>
                <w:rFonts w:eastAsia="Calibri" w:cs="Times New Roman"/>
              </w:rPr>
              <w:t>Totaal ingevulde lijsten</w:t>
            </w:r>
          </w:p>
          <w:p w14:paraId="380E63B6" w14:textId="68C96477" w:rsidR="003F1DDB" w:rsidRPr="00F47AB1" w:rsidRDefault="003F1DDB"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2022/2023</w:t>
            </w:r>
          </w:p>
        </w:tc>
      </w:tr>
      <w:tr w:rsidR="00F47AB1" w:rsidRPr="00502426" w14:paraId="559B1197"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6A1B2532" w14:textId="77777777" w:rsidR="00F47AB1" w:rsidRPr="00F47AB1" w:rsidRDefault="00F47AB1" w:rsidP="00F47AB1">
            <w:pPr>
              <w:spacing w:line="330" w:lineRule="atLeast"/>
              <w:rPr>
                <w:rFonts w:eastAsia="Calibri" w:cs="Times New Roman"/>
              </w:rPr>
            </w:pPr>
            <w:r w:rsidRPr="00F47AB1">
              <w:rPr>
                <w:rFonts w:eastAsia="Calibri" w:cs="Times New Roman"/>
              </w:rPr>
              <w:t xml:space="preserve">Volwassenen &amp; Senioren </w:t>
            </w:r>
          </w:p>
        </w:tc>
        <w:tc>
          <w:tcPr>
            <w:tcW w:w="1019" w:type="pct"/>
          </w:tcPr>
          <w:p w14:paraId="2E6ED60B" w14:textId="0720D780" w:rsidR="00F47AB1" w:rsidRPr="00F47AB1" w:rsidRDefault="00246B38"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36</w:t>
            </w:r>
            <w:r w:rsidR="009B01CF">
              <w:rPr>
                <w:rFonts w:eastAsia="Calibri" w:cs="Times New Roman"/>
              </w:rPr>
              <w:t>/</w:t>
            </w:r>
            <w:r w:rsidR="003D35A6">
              <w:rPr>
                <w:rFonts w:eastAsia="Calibri" w:cs="Times New Roman"/>
              </w:rPr>
              <w:t>46</w:t>
            </w:r>
          </w:p>
        </w:tc>
        <w:tc>
          <w:tcPr>
            <w:tcW w:w="981" w:type="pct"/>
          </w:tcPr>
          <w:p w14:paraId="6D162688" w14:textId="6728D4D8" w:rsidR="00F47AB1" w:rsidRPr="00F47AB1" w:rsidRDefault="009B01CF"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12/</w:t>
            </w:r>
            <w:r w:rsidR="00700795">
              <w:rPr>
                <w:rFonts w:eastAsia="Calibri" w:cs="Times New Roman"/>
              </w:rPr>
              <w:t>19</w:t>
            </w:r>
          </w:p>
        </w:tc>
        <w:tc>
          <w:tcPr>
            <w:tcW w:w="1000" w:type="pct"/>
          </w:tcPr>
          <w:p w14:paraId="05D114A3" w14:textId="4F6C4578" w:rsidR="00F47AB1" w:rsidRPr="00F47AB1" w:rsidRDefault="009B01CF"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1/</w:t>
            </w:r>
            <w:r w:rsidR="00587126">
              <w:rPr>
                <w:rFonts w:eastAsia="Calibri" w:cs="Times New Roman"/>
              </w:rPr>
              <w:t>2</w:t>
            </w:r>
          </w:p>
        </w:tc>
        <w:tc>
          <w:tcPr>
            <w:tcW w:w="1000" w:type="pct"/>
          </w:tcPr>
          <w:p w14:paraId="411173FA" w14:textId="423FF5C0" w:rsidR="00F47AB1" w:rsidRPr="00F47AB1" w:rsidRDefault="00997EA2"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49/</w:t>
            </w:r>
            <w:r w:rsidR="00352882">
              <w:rPr>
                <w:rFonts w:eastAsia="Calibri" w:cs="Times New Roman"/>
              </w:rPr>
              <w:t>67</w:t>
            </w:r>
          </w:p>
        </w:tc>
      </w:tr>
      <w:tr w:rsidR="00F47AB1" w:rsidRPr="00502426" w14:paraId="106DDB51" w14:textId="77777777" w:rsidTr="0067366A">
        <w:tc>
          <w:tcPr>
            <w:cnfStyle w:val="001000000000" w:firstRow="0" w:lastRow="0" w:firstColumn="1" w:lastColumn="0" w:oddVBand="0" w:evenVBand="0" w:oddHBand="0" w:evenHBand="0" w:firstRowFirstColumn="0" w:firstRowLastColumn="0" w:lastRowFirstColumn="0" w:lastRowLastColumn="0"/>
            <w:tcW w:w="1000" w:type="pct"/>
          </w:tcPr>
          <w:p w14:paraId="38FEAA8B" w14:textId="77777777" w:rsidR="00F47AB1" w:rsidRPr="00F47AB1" w:rsidRDefault="00F47AB1" w:rsidP="00F47AB1">
            <w:pPr>
              <w:spacing w:line="330" w:lineRule="atLeast"/>
              <w:rPr>
                <w:rFonts w:eastAsia="Calibri" w:cs="Times New Roman"/>
              </w:rPr>
            </w:pPr>
            <w:r w:rsidRPr="00F47AB1">
              <w:rPr>
                <w:rFonts w:eastAsia="Calibri" w:cs="Times New Roman"/>
              </w:rPr>
              <w:t>VMB</w:t>
            </w:r>
          </w:p>
        </w:tc>
        <w:tc>
          <w:tcPr>
            <w:tcW w:w="1019" w:type="pct"/>
          </w:tcPr>
          <w:p w14:paraId="1CE1646D" w14:textId="3D1F8EB4" w:rsidR="00F47AB1" w:rsidRPr="00F47AB1" w:rsidRDefault="009B01CF"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66/</w:t>
            </w:r>
            <w:r w:rsidR="0038209E">
              <w:rPr>
                <w:rFonts w:eastAsia="Calibri" w:cs="Times New Roman"/>
              </w:rPr>
              <w:t>59</w:t>
            </w:r>
          </w:p>
        </w:tc>
        <w:tc>
          <w:tcPr>
            <w:tcW w:w="981" w:type="pct"/>
          </w:tcPr>
          <w:p w14:paraId="0DD6597B" w14:textId="2FD0F527" w:rsidR="00F47AB1" w:rsidRPr="00F47AB1" w:rsidRDefault="009B01CF"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63/</w:t>
            </w:r>
            <w:r w:rsidR="004055BA">
              <w:rPr>
                <w:rFonts w:eastAsia="Calibri" w:cs="Times New Roman"/>
              </w:rPr>
              <w:t>57</w:t>
            </w:r>
          </w:p>
        </w:tc>
        <w:tc>
          <w:tcPr>
            <w:tcW w:w="1000" w:type="pct"/>
          </w:tcPr>
          <w:p w14:paraId="733379C7" w14:textId="668255E6" w:rsidR="00F47AB1" w:rsidRPr="00F47AB1" w:rsidRDefault="00997EA2"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65/</w:t>
            </w:r>
            <w:r w:rsidR="001C3BEF">
              <w:rPr>
                <w:rFonts w:eastAsia="Calibri" w:cs="Times New Roman"/>
              </w:rPr>
              <w:t>139</w:t>
            </w:r>
          </w:p>
        </w:tc>
        <w:tc>
          <w:tcPr>
            <w:tcW w:w="1000" w:type="pct"/>
          </w:tcPr>
          <w:p w14:paraId="18D3CD0B" w14:textId="697A3C77" w:rsidR="00F47AB1" w:rsidRPr="00F47AB1" w:rsidRDefault="007E24D2"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194/</w:t>
            </w:r>
            <w:r w:rsidR="00BC19C9">
              <w:rPr>
                <w:rFonts w:eastAsia="Calibri" w:cs="Times New Roman"/>
              </w:rPr>
              <w:t>255</w:t>
            </w:r>
          </w:p>
        </w:tc>
      </w:tr>
      <w:tr w:rsidR="00BF499D" w:rsidRPr="00502426" w14:paraId="01FC784B"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61836E5E" w14:textId="77777777" w:rsidR="00BF499D" w:rsidRPr="00F47AB1" w:rsidRDefault="00BF499D" w:rsidP="00BF499D">
            <w:pPr>
              <w:spacing w:line="330" w:lineRule="atLeast"/>
              <w:rPr>
                <w:rFonts w:eastAsia="Calibri" w:cs="Times New Roman"/>
                <w:b/>
              </w:rPr>
            </w:pPr>
            <w:r w:rsidRPr="00F47AB1">
              <w:rPr>
                <w:rFonts w:eastAsia="Calibri" w:cs="Times New Roman"/>
                <w:b/>
              </w:rPr>
              <w:t>Totaal</w:t>
            </w:r>
          </w:p>
        </w:tc>
        <w:tc>
          <w:tcPr>
            <w:tcW w:w="1019" w:type="pct"/>
          </w:tcPr>
          <w:p w14:paraId="0A2DF1FB" w14:textId="235FE7B1" w:rsidR="00BF499D" w:rsidRPr="00F47AB1" w:rsidRDefault="007E24D2" w:rsidP="00BF499D">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b/>
                <w:bCs/>
              </w:rPr>
            </w:pPr>
            <w:r>
              <w:rPr>
                <w:rFonts w:cs="Calibri"/>
                <w:b/>
                <w:bCs/>
              </w:rPr>
              <w:t>102/</w:t>
            </w:r>
            <w:r w:rsidR="00BF499D">
              <w:rPr>
                <w:rFonts w:cs="Calibri"/>
                <w:b/>
                <w:bCs/>
              </w:rPr>
              <w:t>105</w:t>
            </w:r>
          </w:p>
        </w:tc>
        <w:tc>
          <w:tcPr>
            <w:tcW w:w="981" w:type="pct"/>
          </w:tcPr>
          <w:p w14:paraId="1FA8D7E4" w14:textId="6870215D" w:rsidR="00BF499D" w:rsidRPr="00F47AB1" w:rsidRDefault="007E24D2" w:rsidP="00BF499D">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b/>
                <w:bCs/>
              </w:rPr>
            </w:pPr>
            <w:r>
              <w:rPr>
                <w:rFonts w:cs="Calibri"/>
                <w:b/>
                <w:bCs/>
              </w:rPr>
              <w:t>75/</w:t>
            </w:r>
            <w:r w:rsidR="00BF499D">
              <w:rPr>
                <w:rFonts w:cs="Calibri"/>
                <w:b/>
                <w:bCs/>
              </w:rPr>
              <w:t>76</w:t>
            </w:r>
          </w:p>
        </w:tc>
        <w:tc>
          <w:tcPr>
            <w:tcW w:w="1000" w:type="pct"/>
          </w:tcPr>
          <w:p w14:paraId="2B6F1807" w14:textId="5F78E1A1" w:rsidR="00BF499D" w:rsidRPr="00F47AB1" w:rsidRDefault="007E24D2" w:rsidP="00BF499D">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b/>
                <w:bCs/>
              </w:rPr>
            </w:pPr>
            <w:r>
              <w:rPr>
                <w:rFonts w:cs="Calibri"/>
                <w:b/>
                <w:bCs/>
              </w:rPr>
              <w:t>66/</w:t>
            </w:r>
            <w:r w:rsidR="00BF499D">
              <w:rPr>
                <w:rFonts w:cs="Calibri"/>
                <w:b/>
                <w:bCs/>
              </w:rPr>
              <w:t>141</w:t>
            </w:r>
          </w:p>
        </w:tc>
        <w:tc>
          <w:tcPr>
            <w:tcW w:w="1000" w:type="pct"/>
          </w:tcPr>
          <w:p w14:paraId="5FF981FC" w14:textId="636FE824" w:rsidR="00BF499D" w:rsidRPr="00F47AB1" w:rsidRDefault="00DA4DD2" w:rsidP="00BF499D">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b/>
                <w:bCs/>
              </w:rPr>
            </w:pPr>
            <w:r>
              <w:rPr>
                <w:rFonts w:cs="Calibri"/>
                <w:b/>
                <w:bCs/>
              </w:rPr>
              <w:t>243/</w:t>
            </w:r>
            <w:r w:rsidR="00BF499D">
              <w:rPr>
                <w:rFonts w:cs="Calibri"/>
                <w:b/>
                <w:bCs/>
              </w:rPr>
              <w:t>322</w:t>
            </w:r>
          </w:p>
        </w:tc>
      </w:tr>
    </w:tbl>
    <w:p w14:paraId="7A9526AA" w14:textId="5E98356B" w:rsidR="00F47AB1" w:rsidRPr="009B73B0" w:rsidRDefault="00F47AB1" w:rsidP="00F47AB1">
      <w:pPr>
        <w:spacing w:after="0" w:line="240" w:lineRule="auto"/>
        <w:rPr>
          <w:rFonts w:ascii="Verdana" w:eastAsia="Calibri" w:hAnsi="Verdana" w:cs="Arial"/>
          <w:kern w:val="0"/>
          <w:sz w:val="16"/>
          <w:szCs w:val="16"/>
          <w14:ligatures w14:val="none"/>
        </w:rPr>
      </w:pPr>
      <w:r w:rsidRPr="009B73B0">
        <w:rPr>
          <w:rFonts w:ascii="Verdana" w:eastAsia="Calibri" w:hAnsi="Verdana" w:cs="Times New Roman"/>
          <w:kern w:val="0"/>
          <w:sz w:val="16"/>
          <w:szCs w:val="16"/>
          <w14:ligatures w14:val="none"/>
        </w:rPr>
        <w:t xml:space="preserve">* </w:t>
      </w:r>
      <w:r w:rsidRPr="009B73B0">
        <w:rPr>
          <w:rFonts w:ascii="Verdana" w:eastAsia="Calibri" w:hAnsi="Verdana" w:cs="Arial"/>
          <w:kern w:val="0"/>
          <w:sz w:val="16"/>
          <w:szCs w:val="16"/>
          <w14:ligatures w14:val="none"/>
        </w:rPr>
        <w:t xml:space="preserve">De ‘Ben ik Tevreden?’-lijsten worden 1x per drie jaar ingevuld. Hierbij kan er een keuze worden gemaakt tussen drie vragenlijsten: </w:t>
      </w:r>
    </w:p>
    <w:p w14:paraId="46F948DC" w14:textId="216F6CF7" w:rsidR="00F47AB1" w:rsidRPr="009B73B0" w:rsidRDefault="00F47AB1" w:rsidP="00F47AB1">
      <w:pPr>
        <w:spacing w:after="0" w:line="240" w:lineRule="auto"/>
        <w:rPr>
          <w:rFonts w:ascii="Verdana" w:eastAsia="Calibri" w:hAnsi="Verdana" w:cs="Arial"/>
          <w:kern w:val="0"/>
          <w:sz w:val="16"/>
          <w:szCs w:val="16"/>
          <w14:ligatures w14:val="none"/>
        </w:rPr>
      </w:pPr>
      <w:r w:rsidRPr="009B73B0">
        <w:rPr>
          <w:rFonts w:ascii="Verdana" w:eastAsia="Calibri" w:hAnsi="Verdana" w:cs="Arial"/>
          <w:kern w:val="0"/>
          <w:sz w:val="16"/>
          <w:szCs w:val="16"/>
          <w14:ligatures w14:val="none"/>
        </w:rPr>
        <w:t xml:space="preserve">- ‘Ben ik Tevreden?’-gesprekslijst: ingevuld door de </w:t>
      </w:r>
      <w:r w:rsidR="002C07B8" w:rsidRPr="009B73B0">
        <w:rPr>
          <w:rFonts w:ascii="Verdana" w:eastAsia="Calibri" w:hAnsi="Verdana" w:cs="Arial"/>
          <w:kern w:val="0"/>
          <w:sz w:val="16"/>
          <w:szCs w:val="16"/>
          <w14:ligatures w14:val="none"/>
        </w:rPr>
        <w:t>bewoner</w:t>
      </w:r>
      <w:r w:rsidRPr="009B73B0">
        <w:rPr>
          <w:rFonts w:ascii="Verdana" w:eastAsia="Calibri" w:hAnsi="Verdana" w:cs="Arial"/>
          <w:kern w:val="0"/>
          <w:sz w:val="16"/>
          <w:szCs w:val="16"/>
          <w14:ligatures w14:val="none"/>
        </w:rPr>
        <w:t xml:space="preserve"> zelf; </w:t>
      </w:r>
    </w:p>
    <w:p w14:paraId="43888195" w14:textId="1E0A4207" w:rsidR="00F47AB1" w:rsidRPr="009B73B0" w:rsidRDefault="00F47AB1" w:rsidP="00F47AB1">
      <w:pPr>
        <w:spacing w:after="0" w:line="240" w:lineRule="auto"/>
        <w:rPr>
          <w:rFonts w:ascii="Verdana" w:eastAsia="Calibri" w:hAnsi="Verdana" w:cs="Arial"/>
          <w:kern w:val="0"/>
          <w:sz w:val="16"/>
          <w:szCs w:val="16"/>
          <w14:ligatures w14:val="none"/>
        </w:rPr>
      </w:pPr>
      <w:r w:rsidRPr="009B73B0">
        <w:rPr>
          <w:rFonts w:ascii="Verdana" w:eastAsia="Calibri" w:hAnsi="Verdana" w:cs="Arial"/>
          <w:kern w:val="0"/>
          <w:sz w:val="16"/>
          <w:szCs w:val="16"/>
          <w14:ligatures w14:val="none"/>
        </w:rPr>
        <w:t>- ‘Ben ik Tevreden?’-observatielijst EMB Klein Kijken: ingevuld door twee personen in het netwerk</w:t>
      </w:r>
      <w:r w:rsidR="004B059B" w:rsidRPr="009B73B0">
        <w:rPr>
          <w:rFonts w:ascii="Verdana" w:eastAsia="Calibri" w:hAnsi="Verdana" w:cs="Arial"/>
          <w:kern w:val="0"/>
          <w:sz w:val="16"/>
          <w:szCs w:val="16"/>
          <w14:ligatures w14:val="none"/>
        </w:rPr>
        <w:t xml:space="preserve"> </w:t>
      </w:r>
      <w:r w:rsidRPr="009B73B0">
        <w:rPr>
          <w:rFonts w:ascii="Verdana" w:eastAsia="Calibri" w:hAnsi="Verdana" w:cs="Arial"/>
          <w:kern w:val="0"/>
          <w:sz w:val="16"/>
          <w:szCs w:val="16"/>
          <w14:ligatures w14:val="none"/>
        </w:rPr>
        <w:t xml:space="preserve">van de </w:t>
      </w:r>
      <w:r w:rsidR="00D27093" w:rsidRPr="009B73B0">
        <w:rPr>
          <w:rFonts w:ascii="Verdana" w:eastAsia="Calibri" w:hAnsi="Verdana" w:cs="Arial"/>
          <w:kern w:val="0"/>
          <w:sz w:val="16"/>
          <w:szCs w:val="16"/>
          <w14:ligatures w14:val="none"/>
        </w:rPr>
        <w:t>bewoner</w:t>
      </w:r>
      <w:r w:rsidRPr="009B73B0">
        <w:rPr>
          <w:rFonts w:ascii="Verdana" w:eastAsia="Calibri" w:hAnsi="Verdana" w:cs="Arial"/>
          <w:kern w:val="0"/>
          <w:sz w:val="16"/>
          <w:szCs w:val="16"/>
          <w14:ligatures w14:val="none"/>
        </w:rPr>
        <w:t xml:space="preserve"> (bijv. professional, verwant);</w:t>
      </w:r>
    </w:p>
    <w:p w14:paraId="66DFFFBA" w14:textId="5B4895CC" w:rsidR="00F47AB1" w:rsidRPr="009B73B0" w:rsidRDefault="00F47AB1" w:rsidP="00F47AB1">
      <w:pPr>
        <w:spacing w:after="0" w:line="240" w:lineRule="auto"/>
        <w:rPr>
          <w:rFonts w:ascii="Verdana" w:eastAsia="Calibri" w:hAnsi="Verdana" w:cs="Arial"/>
          <w:kern w:val="0"/>
          <w:sz w:val="20"/>
          <w:szCs w:val="20"/>
          <w14:ligatures w14:val="none"/>
        </w:rPr>
      </w:pPr>
      <w:r w:rsidRPr="009B73B0">
        <w:rPr>
          <w:rFonts w:ascii="Verdana" w:eastAsia="Calibri" w:hAnsi="Verdana" w:cs="Arial"/>
          <w:kern w:val="0"/>
          <w:sz w:val="16"/>
          <w:szCs w:val="16"/>
          <w14:ligatures w14:val="none"/>
        </w:rPr>
        <w:t xml:space="preserve">- ‘Ben ik Tevreden?’-lijst Verwant: ingevuld door de verwant van de </w:t>
      </w:r>
      <w:r w:rsidR="002C07B8" w:rsidRPr="009B73B0">
        <w:rPr>
          <w:rFonts w:ascii="Verdana" w:eastAsia="Calibri" w:hAnsi="Verdana" w:cs="Arial"/>
          <w:kern w:val="0"/>
          <w:sz w:val="16"/>
          <w:szCs w:val="16"/>
          <w14:ligatures w14:val="none"/>
        </w:rPr>
        <w:t>bewoner</w:t>
      </w:r>
      <w:r w:rsidRPr="009B73B0">
        <w:rPr>
          <w:rFonts w:ascii="Verdana" w:eastAsia="Calibri" w:hAnsi="Verdana" w:cs="Arial"/>
          <w:kern w:val="0"/>
          <w:sz w:val="16"/>
          <w:szCs w:val="16"/>
          <w14:ligatures w14:val="none"/>
        </w:rPr>
        <w:t>.</w:t>
      </w:r>
      <w:r w:rsidRPr="009B73B0">
        <w:rPr>
          <w:rFonts w:ascii="Verdana" w:eastAsia="Calibri" w:hAnsi="Verdana" w:cs="Arial"/>
          <w:kern w:val="0"/>
          <w:sz w:val="20"/>
          <w:szCs w:val="20"/>
          <w14:ligatures w14:val="none"/>
        </w:rPr>
        <w:br/>
      </w:r>
    </w:p>
    <w:p w14:paraId="130DCDD0" w14:textId="77777777" w:rsidR="004B059B" w:rsidRDefault="004B059B" w:rsidP="00F47AB1">
      <w:pPr>
        <w:spacing w:after="0" w:line="240" w:lineRule="auto"/>
        <w:rPr>
          <w:rFonts w:ascii="Verdana" w:eastAsia="Calibri" w:hAnsi="Verdana" w:cs="Arial"/>
          <w:kern w:val="0"/>
          <w14:ligatures w14:val="none"/>
        </w:rPr>
      </w:pPr>
    </w:p>
    <w:p w14:paraId="6353B37D" w14:textId="77777777" w:rsidR="00502426" w:rsidRPr="00502426" w:rsidRDefault="00502426" w:rsidP="00F47AB1">
      <w:pPr>
        <w:spacing w:after="0" w:line="240" w:lineRule="auto"/>
        <w:rPr>
          <w:rFonts w:ascii="Verdana" w:eastAsia="Calibri" w:hAnsi="Verdana" w:cs="Arial"/>
          <w:kern w:val="0"/>
          <w14:ligatures w14:val="none"/>
        </w:rPr>
      </w:pPr>
    </w:p>
    <w:p w14:paraId="0EB9E9D5" w14:textId="77777777" w:rsidR="00F65699" w:rsidRDefault="00F65699" w:rsidP="00F47AB1">
      <w:pPr>
        <w:spacing w:after="0" w:line="240" w:lineRule="auto"/>
        <w:rPr>
          <w:rFonts w:ascii="Verdana" w:eastAsia="Calibri" w:hAnsi="Verdana" w:cs="Arial"/>
          <w:kern w:val="0"/>
          <w14:ligatures w14:val="none"/>
        </w:rPr>
      </w:pPr>
    </w:p>
    <w:p w14:paraId="2A78AA46" w14:textId="77777777" w:rsidR="009B73B0" w:rsidRDefault="009B73B0" w:rsidP="00F47AB1">
      <w:pPr>
        <w:spacing w:after="0" w:line="240" w:lineRule="auto"/>
        <w:rPr>
          <w:rFonts w:ascii="Verdana" w:eastAsia="Calibri" w:hAnsi="Verdana" w:cs="Arial"/>
          <w:kern w:val="0"/>
          <w14:ligatures w14:val="none"/>
        </w:rPr>
      </w:pPr>
    </w:p>
    <w:p w14:paraId="2A6EE4AD" w14:textId="77777777" w:rsidR="009B73B0" w:rsidRPr="00F81884" w:rsidRDefault="009B73B0" w:rsidP="00F47AB1">
      <w:pPr>
        <w:spacing w:after="0" w:line="240" w:lineRule="auto"/>
        <w:rPr>
          <w:rFonts w:ascii="Verdana" w:eastAsia="Calibri" w:hAnsi="Verdana" w:cs="Arial"/>
          <w:kern w:val="0"/>
          <w14:ligatures w14:val="none"/>
        </w:rPr>
      </w:pPr>
    </w:p>
    <w:p w14:paraId="2A432695" w14:textId="77777777" w:rsidR="002C7DAA" w:rsidRPr="00F47AB1" w:rsidRDefault="002C7DAA" w:rsidP="00F47AB1">
      <w:pPr>
        <w:spacing w:after="0" w:line="240" w:lineRule="auto"/>
        <w:rPr>
          <w:rFonts w:ascii="Verdana" w:eastAsia="Calibri" w:hAnsi="Verdana" w:cs="Arial"/>
          <w:kern w:val="0"/>
          <w14:ligatures w14:val="none"/>
        </w:rPr>
      </w:pPr>
    </w:p>
    <w:p w14:paraId="6D9C35FE" w14:textId="5BC31E9F" w:rsidR="00F47AB1" w:rsidRPr="00F47AB1" w:rsidRDefault="00820022" w:rsidP="00D01A33">
      <w:pPr>
        <w:pStyle w:val="Kop2"/>
      </w:pPr>
      <w:bookmarkStart w:id="7" w:name="_Toc152587146"/>
      <w:bookmarkStart w:id="8" w:name="_Toc167690362"/>
      <w:r>
        <w:lastRenderedPageBreak/>
        <w:t>1</w:t>
      </w:r>
      <w:r w:rsidR="00F47AB1" w:rsidRPr="00F47AB1">
        <w:t>.</w:t>
      </w:r>
      <w:r w:rsidR="00964156">
        <w:t>4</w:t>
      </w:r>
      <w:r w:rsidR="00F47AB1" w:rsidRPr="00F47AB1">
        <w:t xml:space="preserve"> Overall score levensdomeinen</w:t>
      </w:r>
      <w:bookmarkEnd w:id="7"/>
      <w:bookmarkEnd w:id="8"/>
    </w:p>
    <w:p w14:paraId="1CD03408" w14:textId="77777777" w:rsidR="00F47AB1" w:rsidRPr="00F47AB1" w:rsidRDefault="00F47AB1" w:rsidP="00F47AB1">
      <w:pPr>
        <w:spacing w:after="0" w:line="330" w:lineRule="atLeast"/>
        <w:rPr>
          <w:rFonts w:ascii="Verdana" w:eastAsia="Calibri" w:hAnsi="Verdana" w:cs="Arial"/>
          <w:color w:val="000000"/>
          <w:kern w:val="0"/>
          <w14:ligatures w14:val="none"/>
        </w:rPr>
      </w:pPr>
    </w:p>
    <w:tbl>
      <w:tblPr>
        <w:tblStyle w:val="Lijsttabel3-Accent114"/>
        <w:tblW w:w="5000" w:type="pct"/>
        <w:tblLook w:val="04A0" w:firstRow="1" w:lastRow="0" w:firstColumn="1" w:lastColumn="0" w:noHBand="0" w:noVBand="1"/>
      </w:tblPr>
      <w:tblGrid>
        <w:gridCol w:w="2311"/>
        <w:gridCol w:w="1950"/>
        <w:gridCol w:w="1841"/>
        <w:gridCol w:w="1481"/>
        <w:gridCol w:w="1479"/>
      </w:tblGrid>
      <w:tr w:rsidR="002C07B8" w:rsidRPr="00502426" w14:paraId="2B860B57" w14:textId="58F07F1C" w:rsidTr="000F44F9">
        <w:trPr>
          <w:cnfStyle w:val="100000000000" w:firstRow="1" w:lastRow="0" w:firstColumn="0" w:lastColumn="0" w:oddVBand="0" w:evenVBand="0" w:oddHBand="0" w:evenHBand="0" w:firstRowFirstColumn="0" w:firstRowLastColumn="0" w:lastRowFirstColumn="0" w:lastRowLastColumn="0"/>
          <w:trHeight w:val="1871"/>
        </w:trPr>
        <w:tc>
          <w:tcPr>
            <w:cnfStyle w:val="001000000100" w:firstRow="0" w:lastRow="0" w:firstColumn="1" w:lastColumn="0" w:oddVBand="0" w:evenVBand="0" w:oddHBand="0" w:evenHBand="0" w:firstRowFirstColumn="1" w:firstRowLastColumn="0" w:lastRowFirstColumn="0" w:lastRowLastColumn="0"/>
            <w:tcW w:w="1275" w:type="pct"/>
          </w:tcPr>
          <w:p w14:paraId="7A68D9F7" w14:textId="77777777" w:rsidR="009C05F6" w:rsidRPr="00F47AB1" w:rsidRDefault="009C05F6" w:rsidP="00F47AB1">
            <w:pPr>
              <w:spacing w:line="330" w:lineRule="atLeast"/>
              <w:rPr>
                <w:rFonts w:eastAsia="Calibri" w:cs="Times New Roman"/>
              </w:rPr>
            </w:pPr>
            <w:r w:rsidRPr="00F47AB1">
              <w:rPr>
                <w:rFonts w:eastAsia="Calibri" w:cs="Times New Roman"/>
              </w:rPr>
              <w:t>Domein</w:t>
            </w:r>
          </w:p>
        </w:tc>
        <w:tc>
          <w:tcPr>
            <w:tcW w:w="1076" w:type="pct"/>
          </w:tcPr>
          <w:p w14:paraId="237EC860" w14:textId="10AB7DB7" w:rsidR="009C05F6" w:rsidRPr="00F47AB1" w:rsidRDefault="009C05F6"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 xml:space="preserve">Gem. cijfer </w:t>
            </w:r>
            <w:r w:rsidR="002C07B8">
              <w:rPr>
                <w:rFonts w:eastAsia="Calibri" w:cs="Times New Roman"/>
              </w:rPr>
              <w:t>bewoners</w:t>
            </w:r>
            <w:r w:rsidRPr="00F47AB1">
              <w:rPr>
                <w:rFonts w:eastAsia="Calibri" w:cs="Times New Roman"/>
              </w:rPr>
              <w:t xml:space="preserve"> Volwassenen &amp; </w:t>
            </w:r>
            <w:r>
              <w:rPr>
                <w:rFonts w:eastAsia="Calibri" w:cs="Times New Roman"/>
              </w:rPr>
              <w:t>S</w:t>
            </w:r>
            <w:r w:rsidRPr="00F47AB1">
              <w:rPr>
                <w:rFonts w:eastAsia="Calibri" w:cs="Times New Roman"/>
              </w:rPr>
              <w:t>enioren</w:t>
            </w:r>
          </w:p>
          <w:p w14:paraId="51D9D73A" w14:textId="77777777" w:rsidR="009C05F6" w:rsidRPr="00F47AB1" w:rsidRDefault="009C05F6"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 xml:space="preserve">(schaal </w:t>
            </w:r>
          </w:p>
          <w:p w14:paraId="2D22A96F" w14:textId="77777777" w:rsidR="009C05F6" w:rsidRPr="00F47AB1" w:rsidRDefault="009C05F6"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1 tot 4)</w:t>
            </w:r>
          </w:p>
        </w:tc>
        <w:tc>
          <w:tcPr>
            <w:tcW w:w="1016" w:type="pct"/>
          </w:tcPr>
          <w:p w14:paraId="218D21F0" w14:textId="77777777" w:rsidR="002C07B8" w:rsidRDefault="009C05F6" w:rsidP="001E0C9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F47AB1">
              <w:rPr>
                <w:rFonts w:eastAsia="Calibri" w:cs="Times New Roman"/>
              </w:rPr>
              <w:t xml:space="preserve">Gem. cijfer </w:t>
            </w:r>
            <w:r w:rsidR="002C07B8">
              <w:rPr>
                <w:rFonts w:eastAsia="Calibri" w:cs="Times New Roman"/>
              </w:rPr>
              <w:t>bewoners</w:t>
            </w:r>
          </w:p>
          <w:p w14:paraId="51E1021F" w14:textId="6E893A43" w:rsidR="009C05F6" w:rsidRPr="00F47AB1" w:rsidRDefault="009C05F6" w:rsidP="001E0C9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 xml:space="preserve">Volwassenen &amp; </w:t>
            </w:r>
            <w:r>
              <w:rPr>
                <w:rFonts w:eastAsia="Calibri" w:cs="Times New Roman"/>
              </w:rPr>
              <w:t>S</w:t>
            </w:r>
            <w:r w:rsidRPr="00F47AB1">
              <w:rPr>
                <w:rFonts w:eastAsia="Calibri" w:cs="Times New Roman"/>
              </w:rPr>
              <w:t>enioren</w:t>
            </w:r>
            <w:r>
              <w:rPr>
                <w:rFonts w:eastAsia="Calibri" w:cs="Times New Roman"/>
              </w:rPr>
              <w:t xml:space="preserve"> </w:t>
            </w:r>
            <w:r w:rsidR="007D36D4">
              <w:rPr>
                <w:rFonts w:eastAsia="Calibri" w:cs="Times New Roman"/>
              </w:rPr>
              <w:t>K</w:t>
            </w:r>
            <w:r>
              <w:rPr>
                <w:rFonts w:eastAsia="Calibri" w:cs="Times New Roman"/>
              </w:rPr>
              <w:t xml:space="preserve">lein </w:t>
            </w:r>
            <w:r w:rsidR="007D36D4">
              <w:rPr>
                <w:rFonts w:eastAsia="Calibri" w:cs="Times New Roman"/>
              </w:rPr>
              <w:t>K</w:t>
            </w:r>
            <w:r>
              <w:rPr>
                <w:rFonts w:eastAsia="Calibri" w:cs="Times New Roman"/>
              </w:rPr>
              <w:t>ijken</w:t>
            </w:r>
          </w:p>
          <w:p w14:paraId="401B3EF2" w14:textId="77777777" w:rsidR="009C05F6" w:rsidRPr="00F47AB1" w:rsidRDefault="009C05F6" w:rsidP="001E0C9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 xml:space="preserve">(schaal </w:t>
            </w:r>
          </w:p>
          <w:p w14:paraId="06D5B2B3" w14:textId="704AA207" w:rsidR="009C05F6" w:rsidRPr="00F47AB1" w:rsidRDefault="009C05F6" w:rsidP="001E0C9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1 tot 4)</w:t>
            </w:r>
          </w:p>
        </w:tc>
        <w:tc>
          <w:tcPr>
            <w:tcW w:w="817" w:type="pct"/>
          </w:tcPr>
          <w:p w14:paraId="0062AC2A" w14:textId="77777777" w:rsidR="002C07B8" w:rsidRDefault="009C05F6"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F47AB1">
              <w:rPr>
                <w:rFonts w:eastAsia="Calibri" w:cs="Times New Roman"/>
              </w:rPr>
              <w:t xml:space="preserve">Gem. cijfer </w:t>
            </w:r>
            <w:r w:rsidR="002C07B8">
              <w:rPr>
                <w:rFonts w:eastAsia="Calibri" w:cs="Times New Roman"/>
              </w:rPr>
              <w:t>bewoners</w:t>
            </w:r>
          </w:p>
          <w:p w14:paraId="25CAC73D" w14:textId="0B70C5D8" w:rsidR="009C05F6" w:rsidRPr="00F47AB1" w:rsidRDefault="009C05F6"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VMB</w:t>
            </w:r>
          </w:p>
          <w:p w14:paraId="6F4A46AD" w14:textId="77777777" w:rsidR="009C05F6" w:rsidRPr="00F47AB1" w:rsidRDefault="009C05F6"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 xml:space="preserve">(schaal </w:t>
            </w:r>
          </w:p>
          <w:p w14:paraId="0F863AAF" w14:textId="56EFEFFC" w:rsidR="009C05F6" w:rsidRPr="00F47AB1" w:rsidRDefault="009C05F6" w:rsidP="00F47AB1">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 xml:space="preserve">1 </w:t>
            </w:r>
            <w:r>
              <w:rPr>
                <w:rFonts w:eastAsia="Calibri" w:cs="Times New Roman"/>
              </w:rPr>
              <w:t>t</w:t>
            </w:r>
            <w:r w:rsidRPr="00F47AB1">
              <w:rPr>
                <w:rFonts w:eastAsia="Calibri" w:cs="Times New Roman"/>
              </w:rPr>
              <w:t>ot 4)</w:t>
            </w:r>
          </w:p>
        </w:tc>
        <w:tc>
          <w:tcPr>
            <w:tcW w:w="816" w:type="pct"/>
          </w:tcPr>
          <w:p w14:paraId="77299A89" w14:textId="111BD0D8" w:rsidR="009C05F6" w:rsidRPr="00F47AB1" w:rsidRDefault="009C05F6" w:rsidP="009C05F6">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 xml:space="preserve">Gem. cijfer </w:t>
            </w:r>
            <w:r w:rsidR="002C07B8">
              <w:rPr>
                <w:rFonts w:eastAsia="Calibri" w:cs="Times New Roman"/>
              </w:rPr>
              <w:t>bewoners</w:t>
            </w:r>
            <w:r w:rsidRPr="00F47AB1">
              <w:rPr>
                <w:rFonts w:eastAsia="Calibri" w:cs="Times New Roman"/>
              </w:rPr>
              <w:t xml:space="preserve"> </w:t>
            </w:r>
            <w:r>
              <w:rPr>
                <w:rFonts w:eastAsia="Calibri" w:cs="Times New Roman"/>
              </w:rPr>
              <w:t xml:space="preserve">VMB </w:t>
            </w:r>
            <w:r w:rsidR="007D36D4">
              <w:rPr>
                <w:rFonts w:eastAsia="Calibri" w:cs="Times New Roman"/>
              </w:rPr>
              <w:t>K</w:t>
            </w:r>
            <w:r>
              <w:rPr>
                <w:rFonts w:eastAsia="Calibri" w:cs="Times New Roman"/>
              </w:rPr>
              <w:t xml:space="preserve">lein </w:t>
            </w:r>
            <w:r w:rsidR="007D36D4">
              <w:rPr>
                <w:rFonts w:eastAsia="Calibri" w:cs="Times New Roman"/>
              </w:rPr>
              <w:t>K</w:t>
            </w:r>
            <w:r>
              <w:rPr>
                <w:rFonts w:eastAsia="Calibri" w:cs="Times New Roman"/>
              </w:rPr>
              <w:t>ijken</w:t>
            </w:r>
          </w:p>
          <w:p w14:paraId="121A775A" w14:textId="77777777" w:rsidR="009C05F6" w:rsidRPr="00F47AB1" w:rsidRDefault="009C05F6" w:rsidP="009C05F6">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 xml:space="preserve">(schaal </w:t>
            </w:r>
          </w:p>
          <w:p w14:paraId="1D493921" w14:textId="1C617BA8" w:rsidR="009C05F6" w:rsidRPr="00F47AB1" w:rsidRDefault="009C05F6" w:rsidP="009C05F6">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F47AB1">
              <w:rPr>
                <w:rFonts w:eastAsia="Calibri" w:cs="Times New Roman"/>
              </w:rPr>
              <w:t>1 tot 4)</w:t>
            </w:r>
          </w:p>
        </w:tc>
      </w:tr>
      <w:tr w:rsidR="002C07B8" w:rsidRPr="00502426" w14:paraId="7181BBD3" w14:textId="638A5394" w:rsidTr="000F4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tcPr>
          <w:p w14:paraId="506DD22F" w14:textId="77777777" w:rsidR="009C05F6" w:rsidRPr="00F47AB1" w:rsidRDefault="009C05F6" w:rsidP="00F47AB1">
            <w:pPr>
              <w:spacing w:line="330" w:lineRule="atLeast"/>
              <w:rPr>
                <w:rFonts w:eastAsia="Calibri" w:cs="Times New Roman"/>
              </w:rPr>
            </w:pPr>
            <w:r w:rsidRPr="00F47AB1">
              <w:rPr>
                <w:rFonts w:eastAsia="Calibri" w:cs="Times New Roman"/>
              </w:rPr>
              <w:t>Lichamelijk welbevinden</w:t>
            </w:r>
          </w:p>
        </w:tc>
        <w:tc>
          <w:tcPr>
            <w:tcW w:w="1076" w:type="pct"/>
          </w:tcPr>
          <w:p w14:paraId="20253D27" w14:textId="501854EC" w:rsidR="009C05F6" w:rsidRPr="00F47AB1" w:rsidRDefault="009C05F6"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3,1</w:t>
            </w:r>
          </w:p>
        </w:tc>
        <w:tc>
          <w:tcPr>
            <w:tcW w:w="1016" w:type="pct"/>
          </w:tcPr>
          <w:p w14:paraId="2E5510E8" w14:textId="32C701FA" w:rsidR="009C05F6" w:rsidRDefault="009C05F6"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3,1</w:t>
            </w:r>
          </w:p>
        </w:tc>
        <w:tc>
          <w:tcPr>
            <w:tcW w:w="817" w:type="pct"/>
          </w:tcPr>
          <w:p w14:paraId="4FA7C01B" w14:textId="7EBBD788" w:rsidR="009C05F6" w:rsidRPr="00F47AB1" w:rsidRDefault="000E5F38"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3,2</w:t>
            </w:r>
          </w:p>
        </w:tc>
        <w:tc>
          <w:tcPr>
            <w:tcW w:w="816" w:type="pct"/>
          </w:tcPr>
          <w:p w14:paraId="4CB52FCE" w14:textId="210E0D09" w:rsidR="009C05F6" w:rsidRPr="00F47AB1" w:rsidRDefault="006B1288"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3,2</w:t>
            </w:r>
          </w:p>
        </w:tc>
      </w:tr>
      <w:tr w:rsidR="002C07B8" w:rsidRPr="00502426" w14:paraId="13182E3B" w14:textId="44A63FDF" w:rsidTr="000F44F9">
        <w:tc>
          <w:tcPr>
            <w:cnfStyle w:val="001000000000" w:firstRow="0" w:lastRow="0" w:firstColumn="1" w:lastColumn="0" w:oddVBand="0" w:evenVBand="0" w:oddHBand="0" w:evenHBand="0" w:firstRowFirstColumn="0" w:firstRowLastColumn="0" w:lastRowFirstColumn="0" w:lastRowLastColumn="0"/>
            <w:tcW w:w="1275" w:type="pct"/>
          </w:tcPr>
          <w:p w14:paraId="190F7CB3" w14:textId="77777777" w:rsidR="009C05F6" w:rsidRPr="00F47AB1" w:rsidRDefault="009C05F6" w:rsidP="00F47AB1">
            <w:pPr>
              <w:spacing w:line="330" w:lineRule="atLeast"/>
              <w:rPr>
                <w:rFonts w:eastAsia="Calibri" w:cs="Times New Roman"/>
              </w:rPr>
            </w:pPr>
            <w:r w:rsidRPr="00F47AB1">
              <w:rPr>
                <w:rFonts w:eastAsia="Calibri" w:cs="Times New Roman"/>
              </w:rPr>
              <w:t>Psychisch welbevinden</w:t>
            </w:r>
          </w:p>
        </w:tc>
        <w:tc>
          <w:tcPr>
            <w:tcW w:w="1076" w:type="pct"/>
          </w:tcPr>
          <w:p w14:paraId="022F9A00" w14:textId="33EE3F79" w:rsidR="009C05F6" w:rsidRPr="00F47AB1" w:rsidRDefault="009C05F6"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3,1</w:t>
            </w:r>
          </w:p>
        </w:tc>
        <w:tc>
          <w:tcPr>
            <w:tcW w:w="1016" w:type="pct"/>
          </w:tcPr>
          <w:p w14:paraId="0AB07DC4" w14:textId="5BD657CF" w:rsidR="009C05F6" w:rsidRDefault="009C05F6"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3,1</w:t>
            </w:r>
          </w:p>
        </w:tc>
        <w:tc>
          <w:tcPr>
            <w:tcW w:w="817" w:type="pct"/>
          </w:tcPr>
          <w:p w14:paraId="7733A399" w14:textId="0ABB16D9" w:rsidR="009C05F6" w:rsidRPr="00F47AB1" w:rsidRDefault="000E5F38"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3,2</w:t>
            </w:r>
          </w:p>
        </w:tc>
        <w:tc>
          <w:tcPr>
            <w:tcW w:w="816" w:type="pct"/>
          </w:tcPr>
          <w:p w14:paraId="38ED2E25" w14:textId="1C209F8B" w:rsidR="009C05F6" w:rsidRPr="00F47AB1" w:rsidRDefault="006B1288"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3,1</w:t>
            </w:r>
          </w:p>
        </w:tc>
      </w:tr>
      <w:tr w:rsidR="002C07B8" w:rsidRPr="00502426" w14:paraId="7B256489" w14:textId="5FA9A3F7" w:rsidTr="000F4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tcPr>
          <w:p w14:paraId="21B24B67" w14:textId="77777777" w:rsidR="009C05F6" w:rsidRPr="00F47AB1" w:rsidRDefault="009C05F6" w:rsidP="00F47AB1">
            <w:pPr>
              <w:spacing w:line="330" w:lineRule="atLeast"/>
              <w:rPr>
                <w:rFonts w:eastAsia="Calibri" w:cs="Times New Roman"/>
              </w:rPr>
            </w:pPr>
            <w:r w:rsidRPr="00F47AB1">
              <w:rPr>
                <w:rFonts w:eastAsia="Calibri" w:cs="Times New Roman"/>
              </w:rPr>
              <w:t>Persoonlijke ontwikkeling</w:t>
            </w:r>
          </w:p>
        </w:tc>
        <w:tc>
          <w:tcPr>
            <w:tcW w:w="1076" w:type="pct"/>
          </w:tcPr>
          <w:p w14:paraId="50036A36" w14:textId="49F51A65" w:rsidR="009C05F6" w:rsidRPr="00F47AB1" w:rsidRDefault="009C05F6"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3,2</w:t>
            </w:r>
          </w:p>
        </w:tc>
        <w:tc>
          <w:tcPr>
            <w:tcW w:w="1016" w:type="pct"/>
          </w:tcPr>
          <w:p w14:paraId="3C0D1EF0" w14:textId="26D2FAD5" w:rsidR="009C05F6" w:rsidRDefault="009C05F6"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3,1</w:t>
            </w:r>
          </w:p>
        </w:tc>
        <w:tc>
          <w:tcPr>
            <w:tcW w:w="817" w:type="pct"/>
          </w:tcPr>
          <w:p w14:paraId="2E0E7182" w14:textId="1713811E" w:rsidR="009C05F6" w:rsidRPr="00F47AB1" w:rsidRDefault="000E5F38"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3,3</w:t>
            </w:r>
          </w:p>
        </w:tc>
        <w:tc>
          <w:tcPr>
            <w:tcW w:w="816" w:type="pct"/>
          </w:tcPr>
          <w:p w14:paraId="0A04188B" w14:textId="0C7CE218" w:rsidR="009C05F6" w:rsidRPr="00F47AB1" w:rsidRDefault="006B1288"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3,1</w:t>
            </w:r>
          </w:p>
        </w:tc>
      </w:tr>
      <w:tr w:rsidR="002C07B8" w:rsidRPr="00502426" w14:paraId="5FF062A5" w14:textId="33764D33" w:rsidTr="000F44F9">
        <w:tc>
          <w:tcPr>
            <w:cnfStyle w:val="001000000000" w:firstRow="0" w:lastRow="0" w:firstColumn="1" w:lastColumn="0" w:oddVBand="0" w:evenVBand="0" w:oddHBand="0" w:evenHBand="0" w:firstRowFirstColumn="0" w:firstRowLastColumn="0" w:lastRowFirstColumn="0" w:lastRowLastColumn="0"/>
            <w:tcW w:w="1275" w:type="pct"/>
          </w:tcPr>
          <w:p w14:paraId="648ED394" w14:textId="77777777" w:rsidR="009C05F6" w:rsidRPr="00F47AB1" w:rsidRDefault="009C05F6" w:rsidP="00F47AB1">
            <w:pPr>
              <w:spacing w:line="330" w:lineRule="atLeast"/>
              <w:rPr>
                <w:rFonts w:eastAsia="Calibri" w:cs="Times New Roman"/>
              </w:rPr>
            </w:pPr>
            <w:r w:rsidRPr="00F47AB1">
              <w:rPr>
                <w:rFonts w:eastAsia="Calibri" w:cs="Times New Roman"/>
              </w:rPr>
              <w:t>Zelfbepaling</w:t>
            </w:r>
          </w:p>
        </w:tc>
        <w:tc>
          <w:tcPr>
            <w:tcW w:w="1076" w:type="pct"/>
          </w:tcPr>
          <w:p w14:paraId="5657BFB0" w14:textId="4F440120" w:rsidR="009C05F6" w:rsidRPr="00F47AB1" w:rsidRDefault="009C05F6"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3,3</w:t>
            </w:r>
          </w:p>
        </w:tc>
        <w:tc>
          <w:tcPr>
            <w:tcW w:w="1016" w:type="pct"/>
          </w:tcPr>
          <w:p w14:paraId="6D261A38" w14:textId="5D044D42" w:rsidR="009C05F6" w:rsidRDefault="009C05F6"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3,1</w:t>
            </w:r>
          </w:p>
        </w:tc>
        <w:tc>
          <w:tcPr>
            <w:tcW w:w="817" w:type="pct"/>
          </w:tcPr>
          <w:p w14:paraId="7F61A47E" w14:textId="5679862A" w:rsidR="009C05F6" w:rsidRPr="00F47AB1" w:rsidRDefault="000E5F38"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3,4</w:t>
            </w:r>
          </w:p>
        </w:tc>
        <w:tc>
          <w:tcPr>
            <w:tcW w:w="816" w:type="pct"/>
          </w:tcPr>
          <w:p w14:paraId="5C7C6E73" w14:textId="2546C934" w:rsidR="009C05F6" w:rsidRPr="00F47AB1" w:rsidRDefault="006B1288"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w:t>
            </w:r>
            <w:r w:rsidR="00DD185F">
              <w:rPr>
                <w:rFonts w:eastAsia="Calibri" w:cs="Times New Roman"/>
              </w:rPr>
              <w:t>2</w:t>
            </w:r>
          </w:p>
        </w:tc>
      </w:tr>
      <w:tr w:rsidR="002C07B8" w:rsidRPr="00502426" w14:paraId="348F78E1" w14:textId="23DDB84F" w:rsidTr="000F4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tcPr>
          <w:p w14:paraId="24052AEF" w14:textId="77777777" w:rsidR="009C05F6" w:rsidRPr="00F47AB1" w:rsidRDefault="009C05F6" w:rsidP="00F47AB1">
            <w:pPr>
              <w:spacing w:line="330" w:lineRule="atLeast"/>
              <w:rPr>
                <w:rFonts w:eastAsia="Calibri" w:cs="Times New Roman"/>
              </w:rPr>
            </w:pPr>
            <w:r w:rsidRPr="00F47AB1">
              <w:rPr>
                <w:rFonts w:eastAsia="Calibri" w:cs="Times New Roman"/>
              </w:rPr>
              <w:t>Interpersoonlijke relaties</w:t>
            </w:r>
          </w:p>
        </w:tc>
        <w:tc>
          <w:tcPr>
            <w:tcW w:w="1076" w:type="pct"/>
          </w:tcPr>
          <w:p w14:paraId="754CE83D" w14:textId="1F608BB1" w:rsidR="009C05F6" w:rsidRPr="00F47AB1" w:rsidRDefault="009C05F6"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3,3</w:t>
            </w:r>
          </w:p>
        </w:tc>
        <w:tc>
          <w:tcPr>
            <w:tcW w:w="1016" w:type="pct"/>
          </w:tcPr>
          <w:p w14:paraId="37C6634E" w14:textId="7B3C2A2D" w:rsidR="009C05F6" w:rsidRDefault="009C05F6" w:rsidP="00272416">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3,5</w:t>
            </w:r>
          </w:p>
        </w:tc>
        <w:tc>
          <w:tcPr>
            <w:tcW w:w="817" w:type="pct"/>
          </w:tcPr>
          <w:p w14:paraId="22766F10" w14:textId="7E1782B0" w:rsidR="009C05F6" w:rsidRPr="00F47AB1" w:rsidRDefault="000E5F38"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w:t>
            </w:r>
            <w:r w:rsidR="00ED504B">
              <w:rPr>
                <w:rFonts w:eastAsia="Calibri" w:cs="Times New Roman"/>
              </w:rPr>
              <w:t>4</w:t>
            </w:r>
          </w:p>
        </w:tc>
        <w:tc>
          <w:tcPr>
            <w:tcW w:w="816" w:type="pct"/>
          </w:tcPr>
          <w:p w14:paraId="0BF4779C" w14:textId="01B3D1D6" w:rsidR="009C05F6" w:rsidRPr="00F47AB1" w:rsidRDefault="006B1288"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w:t>
            </w:r>
            <w:r w:rsidR="00DD185F">
              <w:rPr>
                <w:rFonts w:eastAsia="Calibri" w:cs="Times New Roman"/>
              </w:rPr>
              <w:t>4</w:t>
            </w:r>
          </w:p>
        </w:tc>
      </w:tr>
      <w:tr w:rsidR="002C07B8" w:rsidRPr="00502426" w14:paraId="35CDB2FA" w14:textId="34FEE879" w:rsidTr="000F44F9">
        <w:trPr>
          <w:trHeight w:val="620"/>
        </w:trPr>
        <w:tc>
          <w:tcPr>
            <w:cnfStyle w:val="001000000000" w:firstRow="0" w:lastRow="0" w:firstColumn="1" w:lastColumn="0" w:oddVBand="0" w:evenVBand="0" w:oddHBand="0" w:evenHBand="0" w:firstRowFirstColumn="0" w:firstRowLastColumn="0" w:lastRowFirstColumn="0" w:lastRowLastColumn="0"/>
            <w:tcW w:w="1275" w:type="pct"/>
          </w:tcPr>
          <w:p w14:paraId="7F1D0ED3" w14:textId="77777777" w:rsidR="009C05F6" w:rsidRPr="00F47AB1" w:rsidRDefault="009C05F6" w:rsidP="00F47AB1">
            <w:pPr>
              <w:spacing w:line="330" w:lineRule="atLeast"/>
              <w:rPr>
                <w:rFonts w:eastAsia="Calibri" w:cs="Times New Roman"/>
              </w:rPr>
            </w:pPr>
            <w:r w:rsidRPr="00F47AB1">
              <w:rPr>
                <w:rFonts w:eastAsia="Calibri" w:cs="Times New Roman"/>
              </w:rPr>
              <w:t>Deelname aan de samenleving</w:t>
            </w:r>
          </w:p>
        </w:tc>
        <w:tc>
          <w:tcPr>
            <w:tcW w:w="1076" w:type="pct"/>
          </w:tcPr>
          <w:p w14:paraId="18CEB29C" w14:textId="0CB75C64" w:rsidR="009C05F6" w:rsidRPr="00F47AB1" w:rsidRDefault="009C05F6"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3,2</w:t>
            </w:r>
          </w:p>
        </w:tc>
        <w:tc>
          <w:tcPr>
            <w:tcW w:w="1016" w:type="pct"/>
          </w:tcPr>
          <w:p w14:paraId="5D403331" w14:textId="2F7ABE5B" w:rsidR="009C05F6" w:rsidRDefault="009C05F6"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3,0</w:t>
            </w:r>
          </w:p>
        </w:tc>
        <w:tc>
          <w:tcPr>
            <w:tcW w:w="817" w:type="pct"/>
          </w:tcPr>
          <w:p w14:paraId="4CA6CB2F" w14:textId="28AD98A9" w:rsidR="009C05F6" w:rsidRPr="00F47AB1" w:rsidRDefault="00ED504B"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3,3</w:t>
            </w:r>
          </w:p>
        </w:tc>
        <w:tc>
          <w:tcPr>
            <w:tcW w:w="816" w:type="pct"/>
          </w:tcPr>
          <w:p w14:paraId="32292C1F" w14:textId="04A5DE9A" w:rsidR="009C05F6" w:rsidRPr="00F47AB1" w:rsidRDefault="006B1288"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w:t>
            </w:r>
            <w:r w:rsidR="00DD185F">
              <w:rPr>
                <w:rFonts w:eastAsia="Calibri" w:cs="Times New Roman"/>
              </w:rPr>
              <w:t>0</w:t>
            </w:r>
          </w:p>
        </w:tc>
      </w:tr>
      <w:tr w:rsidR="002C07B8" w:rsidRPr="00502426" w14:paraId="60B35FE7" w14:textId="6CE3EE95" w:rsidTr="000F4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tcPr>
          <w:p w14:paraId="2F57DFB0" w14:textId="77777777" w:rsidR="009C05F6" w:rsidRPr="00F47AB1" w:rsidRDefault="009C05F6" w:rsidP="00F47AB1">
            <w:pPr>
              <w:spacing w:line="330" w:lineRule="atLeast"/>
              <w:rPr>
                <w:rFonts w:eastAsia="Calibri" w:cs="Times New Roman"/>
              </w:rPr>
            </w:pPr>
            <w:r w:rsidRPr="00F47AB1">
              <w:rPr>
                <w:rFonts w:eastAsia="Calibri" w:cs="Times New Roman"/>
              </w:rPr>
              <w:t>Materieel welbevinden</w:t>
            </w:r>
          </w:p>
        </w:tc>
        <w:tc>
          <w:tcPr>
            <w:tcW w:w="1076" w:type="pct"/>
          </w:tcPr>
          <w:p w14:paraId="592D259F" w14:textId="7F476BE8" w:rsidR="009C05F6" w:rsidRPr="00F47AB1" w:rsidRDefault="009C05F6"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3,3</w:t>
            </w:r>
          </w:p>
        </w:tc>
        <w:tc>
          <w:tcPr>
            <w:tcW w:w="1016" w:type="pct"/>
          </w:tcPr>
          <w:p w14:paraId="3C7DCF7C" w14:textId="2C6D6F86" w:rsidR="009C05F6" w:rsidRDefault="009C05F6"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3,2</w:t>
            </w:r>
          </w:p>
        </w:tc>
        <w:tc>
          <w:tcPr>
            <w:tcW w:w="817" w:type="pct"/>
          </w:tcPr>
          <w:p w14:paraId="340937ED" w14:textId="1F8ED55E" w:rsidR="009C05F6" w:rsidRPr="00F47AB1" w:rsidRDefault="00ED504B"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3,4</w:t>
            </w:r>
          </w:p>
        </w:tc>
        <w:tc>
          <w:tcPr>
            <w:tcW w:w="816" w:type="pct"/>
          </w:tcPr>
          <w:p w14:paraId="7F44C382" w14:textId="58659895" w:rsidR="009C05F6" w:rsidRPr="00F47AB1" w:rsidRDefault="006B1288"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w:t>
            </w:r>
            <w:r w:rsidR="00DD185F">
              <w:rPr>
                <w:rFonts w:eastAsia="Calibri" w:cs="Times New Roman"/>
              </w:rPr>
              <w:t>3</w:t>
            </w:r>
          </w:p>
        </w:tc>
      </w:tr>
      <w:tr w:rsidR="002C07B8" w:rsidRPr="00502426" w14:paraId="39F6B7F4" w14:textId="2488F4AE" w:rsidTr="000F44F9">
        <w:tc>
          <w:tcPr>
            <w:cnfStyle w:val="001000000000" w:firstRow="0" w:lastRow="0" w:firstColumn="1" w:lastColumn="0" w:oddVBand="0" w:evenVBand="0" w:oddHBand="0" w:evenHBand="0" w:firstRowFirstColumn="0" w:firstRowLastColumn="0" w:lastRowFirstColumn="0" w:lastRowLastColumn="0"/>
            <w:tcW w:w="1275" w:type="pct"/>
          </w:tcPr>
          <w:p w14:paraId="5C7314D5" w14:textId="77777777" w:rsidR="009C05F6" w:rsidRPr="00F47AB1" w:rsidRDefault="009C05F6" w:rsidP="00F47AB1">
            <w:pPr>
              <w:spacing w:line="330" w:lineRule="atLeast"/>
              <w:rPr>
                <w:rFonts w:eastAsia="Calibri" w:cs="Times New Roman"/>
              </w:rPr>
            </w:pPr>
            <w:r w:rsidRPr="00F47AB1">
              <w:rPr>
                <w:rFonts w:eastAsia="Calibri" w:cs="Times New Roman"/>
              </w:rPr>
              <w:t>Rechten</w:t>
            </w:r>
          </w:p>
        </w:tc>
        <w:tc>
          <w:tcPr>
            <w:tcW w:w="1076" w:type="pct"/>
          </w:tcPr>
          <w:p w14:paraId="45F30925" w14:textId="1FA28567" w:rsidR="009C05F6" w:rsidRPr="00F47AB1" w:rsidRDefault="009C05F6"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3,2</w:t>
            </w:r>
          </w:p>
        </w:tc>
        <w:tc>
          <w:tcPr>
            <w:tcW w:w="1016" w:type="pct"/>
          </w:tcPr>
          <w:p w14:paraId="3834B360" w14:textId="4D4FB8A3" w:rsidR="009C05F6" w:rsidRDefault="009C05F6"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3,1</w:t>
            </w:r>
          </w:p>
        </w:tc>
        <w:tc>
          <w:tcPr>
            <w:tcW w:w="817" w:type="pct"/>
          </w:tcPr>
          <w:p w14:paraId="17B29B26" w14:textId="699002C3" w:rsidR="009C05F6" w:rsidRPr="00F47AB1" w:rsidRDefault="00ED504B"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3,3</w:t>
            </w:r>
          </w:p>
        </w:tc>
        <w:tc>
          <w:tcPr>
            <w:tcW w:w="816" w:type="pct"/>
          </w:tcPr>
          <w:p w14:paraId="351F8C8E" w14:textId="74AC6016" w:rsidR="009C05F6" w:rsidRPr="00F47AB1" w:rsidRDefault="00DD185F"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3,2</w:t>
            </w:r>
          </w:p>
        </w:tc>
      </w:tr>
      <w:tr w:rsidR="002C07B8" w:rsidRPr="00502426" w14:paraId="670FAE8F" w14:textId="6CF16CB0" w:rsidTr="000F4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tcPr>
          <w:p w14:paraId="48FBD97E" w14:textId="77777777" w:rsidR="009C05F6" w:rsidRPr="00F47AB1" w:rsidRDefault="009C05F6" w:rsidP="00F47AB1">
            <w:pPr>
              <w:spacing w:line="330" w:lineRule="atLeast"/>
              <w:rPr>
                <w:rFonts w:eastAsia="Calibri" w:cs="Times New Roman"/>
              </w:rPr>
            </w:pPr>
            <w:r w:rsidRPr="00F47AB1">
              <w:rPr>
                <w:rFonts w:eastAsia="Calibri" w:cs="Times New Roman"/>
              </w:rPr>
              <w:t>Intimiteit en seksualiteit</w:t>
            </w:r>
          </w:p>
        </w:tc>
        <w:tc>
          <w:tcPr>
            <w:tcW w:w="1076" w:type="pct"/>
          </w:tcPr>
          <w:p w14:paraId="00D3860D" w14:textId="195A614B" w:rsidR="009C05F6" w:rsidRPr="00F47AB1" w:rsidRDefault="009C05F6"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3,1</w:t>
            </w:r>
          </w:p>
        </w:tc>
        <w:tc>
          <w:tcPr>
            <w:tcW w:w="1016" w:type="pct"/>
          </w:tcPr>
          <w:p w14:paraId="2FB3ED17" w14:textId="788C668B" w:rsidR="009C05F6" w:rsidRDefault="009C05F6"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3,1</w:t>
            </w:r>
          </w:p>
        </w:tc>
        <w:tc>
          <w:tcPr>
            <w:tcW w:w="817" w:type="pct"/>
          </w:tcPr>
          <w:p w14:paraId="4DCA5AF1" w14:textId="41869467" w:rsidR="009C05F6" w:rsidRPr="00F47AB1" w:rsidRDefault="00ED504B"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3,1</w:t>
            </w:r>
          </w:p>
        </w:tc>
        <w:tc>
          <w:tcPr>
            <w:tcW w:w="816" w:type="pct"/>
          </w:tcPr>
          <w:p w14:paraId="04E37B2D" w14:textId="496CED83" w:rsidR="009C05F6" w:rsidRPr="00F47AB1" w:rsidRDefault="00DD185F"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3,0</w:t>
            </w:r>
          </w:p>
        </w:tc>
      </w:tr>
      <w:tr w:rsidR="002C07B8" w:rsidRPr="00502426" w14:paraId="11BAD0D3" w14:textId="6563F8FA" w:rsidTr="000F44F9">
        <w:tc>
          <w:tcPr>
            <w:cnfStyle w:val="001000000000" w:firstRow="0" w:lastRow="0" w:firstColumn="1" w:lastColumn="0" w:oddVBand="0" w:evenVBand="0" w:oddHBand="0" w:evenHBand="0" w:firstRowFirstColumn="0" w:firstRowLastColumn="0" w:lastRowFirstColumn="0" w:lastRowLastColumn="0"/>
            <w:tcW w:w="1275" w:type="pct"/>
          </w:tcPr>
          <w:p w14:paraId="5FA8958A" w14:textId="77777777" w:rsidR="009C05F6" w:rsidRPr="00F47AB1" w:rsidRDefault="009C05F6" w:rsidP="00F47AB1">
            <w:pPr>
              <w:spacing w:line="330" w:lineRule="atLeast"/>
              <w:rPr>
                <w:rFonts w:eastAsia="Calibri" w:cs="Times New Roman"/>
                <w:b/>
              </w:rPr>
            </w:pPr>
            <w:r w:rsidRPr="00F47AB1">
              <w:rPr>
                <w:rFonts w:eastAsia="Calibri" w:cs="Times New Roman"/>
                <w:b/>
              </w:rPr>
              <w:t>Overall</w:t>
            </w:r>
          </w:p>
        </w:tc>
        <w:tc>
          <w:tcPr>
            <w:tcW w:w="1076" w:type="pct"/>
          </w:tcPr>
          <w:p w14:paraId="617DB70E" w14:textId="2B7F5DAE" w:rsidR="009C05F6" w:rsidRPr="00F47AB1" w:rsidRDefault="009C05F6"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b/>
              </w:rPr>
            </w:pPr>
            <w:r>
              <w:rPr>
                <w:rFonts w:eastAsia="Calibri" w:cs="Times New Roman"/>
                <w:b/>
              </w:rPr>
              <w:t>3,2</w:t>
            </w:r>
          </w:p>
        </w:tc>
        <w:tc>
          <w:tcPr>
            <w:tcW w:w="1016" w:type="pct"/>
          </w:tcPr>
          <w:p w14:paraId="528088E1" w14:textId="17258EBA" w:rsidR="009C05F6" w:rsidRDefault="009C05F6"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b/>
              </w:rPr>
            </w:pPr>
            <w:r>
              <w:rPr>
                <w:rFonts w:eastAsia="Calibri" w:cs="Times New Roman"/>
                <w:b/>
              </w:rPr>
              <w:t>3,1</w:t>
            </w:r>
          </w:p>
        </w:tc>
        <w:tc>
          <w:tcPr>
            <w:tcW w:w="817" w:type="pct"/>
          </w:tcPr>
          <w:p w14:paraId="2EE491D1" w14:textId="62F4EE97" w:rsidR="009C05F6" w:rsidRPr="00F47AB1" w:rsidRDefault="00ED504B"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b/>
              </w:rPr>
            </w:pPr>
            <w:r>
              <w:rPr>
                <w:rFonts w:eastAsia="Calibri" w:cs="Times New Roman"/>
                <w:b/>
              </w:rPr>
              <w:t>3,3</w:t>
            </w:r>
          </w:p>
        </w:tc>
        <w:tc>
          <w:tcPr>
            <w:tcW w:w="816" w:type="pct"/>
          </w:tcPr>
          <w:p w14:paraId="475369EF" w14:textId="303B1EF2" w:rsidR="009C05F6" w:rsidRPr="00F47AB1" w:rsidRDefault="000F44F9" w:rsidP="00F47AB1">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Times New Roman"/>
                <w:b/>
              </w:rPr>
            </w:pPr>
            <w:r>
              <w:rPr>
                <w:rFonts w:eastAsia="Calibri" w:cs="Times New Roman"/>
                <w:b/>
              </w:rPr>
              <w:t>3,2</w:t>
            </w:r>
          </w:p>
        </w:tc>
      </w:tr>
      <w:tr w:rsidR="000F44F9" w:rsidRPr="00502426" w14:paraId="62FCF599" w14:textId="4BEEA259" w:rsidTr="000F44F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275" w:type="pct"/>
          </w:tcPr>
          <w:p w14:paraId="46E9F695" w14:textId="77777777" w:rsidR="000F44F9" w:rsidRPr="00F47AB1" w:rsidRDefault="000F44F9" w:rsidP="00F47AB1">
            <w:pPr>
              <w:spacing w:line="330" w:lineRule="atLeast"/>
              <w:rPr>
                <w:rFonts w:eastAsia="Calibri" w:cs="Times New Roman"/>
                <w:b/>
              </w:rPr>
            </w:pPr>
            <w:r w:rsidRPr="00F47AB1">
              <w:rPr>
                <w:rFonts w:eastAsia="Calibri" w:cs="Times New Roman"/>
                <w:b/>
              </w:rPr>
              <w:t>NPS-score verwanten*</w:t>
            </w:r>
          </w:p>
        </w:tc>
        <w:tc>
          <w:tcPr>
            <w:tcW w:w="2092" w:type="pct"/>
            <w:gridSpan w:val="2"/>
          </w:tcPr>
          <w:p w14:paraId="56F69563" w14:textId="3FD77C60" w:rsidR="000F44F9" w:rsidRDefault="000F44F9"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Niet bruikbaar door kleine aantal (&lt; 5) lijsten</w:t>
            </w:r>
          </w:p>
        </w:tc>
        <w:tc>
          <w:tcPr>
            <w:tcW w:w="1633" w:type="pct"/>
            <w:gridSpan w:val="2"/>
          </w:tcPr>
          <w:p w14:paraId="1CD70CF2" w14:textId="2840EBC4" w:rsidR="000F44F9" w:rsidRPr="00F47AB1" w:rsidRDefault="00DE5899" w:rsidP="00F47AB1">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8.3</w:t>
            </w:r>
          </w:p>
        </w:tc>
      </w:tr>
    </w:tbl>
    <w:p w14:paraId="1D66DE61" w14:textId="4548073D" w:rsidR="00F47AB1" w:rsidRPr="009B73B0" w:rsidRDefault="00F47AB1" w:rsidP="00F47AB1">
      <w:pPr>
        <w:spacing w:after="0" w:line="330" w:lineRule="atLeast"/>
        <w:rPr>
          <w:rFonts w:ascii="Verdana" w:eastAsia="Calibri" w:hAnsi="Verdana" w:cs="Arial"/>
          <w:color w:val="000000"/>
          <w:kern w:val="0"/>
          <w:sz w:val="16"/>
          <w:szCs w:val="16"/>
          <w14:ligatures w14:val="none"/>
        </w:rPr>
      </w:pPr>
      <w:r w:rsidRPr="009B73B0">
        <w:rPr>
          <w:rFonts w:ascii="Verdana" w:eastAsia="Calibri" w:hAnsi="Verdana" w:cs="Arial"/>
          <w:color w:val="000000"/>
          <w:kern w:val="0"/>
          <w:sz w:val="16"/>
          <w:szCs w:val="16"/>
          <w14:ligatures w14:val="none"/>
        </w:rPr>
        <w:t>* NPS-score: In welke mate zou u Bartiméus bij anderen aanbevelen (cijfer 0 – 10)?</w:t>
      </w:r>
    </w:p>
    <w:p w14:paraId="0E6DE304" w14:textId="77777777" w:rsidR="00F47AB1" w:rsidRPr="00F47AB1" w:rsidRDefault="00F47AB1" w:rsidP="00F47AB1">
      <w:pPr>
        <w:spacing w:after="0" w:line="330" w:lineRule="atLeast"/>
        <w:rPr>
          <w:rFonts w:ascii="Verdana" w:eastAsia="Calibri" w:hAnsi="Verdana" w:cs="Arial"/>
          <w:color w:val="000000"/>
          <w:kern w:val="0"/>
          <w14:ligatures w14:val="none"/>
        </w:rPr>
      </w:pPr>
    </w:p>
    <w:p w14:paraId="25BDD3E0" w14:textId="77777777" w:rsidR="009409E0" w:rsidRDefault="009409E0">
      <w:pPr>
        <w:rPr>
          <w:rFonts w:ascii="Verdana" w:eastAsia="Calibri" w:hAnsi="Verdana" w:cs="Arial"/>
          <w:b/>
          <w:bCs/>
          <w:color w:val="008245"/>
          <w:kern w:val="0"/>
          <w:sz w:val="24"/>
          <w:szCs w:val="24"/>
          <w14:ligatures w14:val="none"/>
        </w:rPr>
      </w:pPr>
      <w:bookmarkStart w:id="9" w:name="_Toc152587147"/>
      <w:r>
        <w:rPr>
          <w:rFonts w:ascii="Verdana" w:eastAsia="Calibri" w:hAnsi="Verdana" w:cs="Arial"/>
          <w:b/>
          <w:bCs/>
          <w:color w:val="008245"/>
          <w:kern w:val="0"/>
          <w:sz w:val="24"/>
          <w:szCs w:val="24"/>
          <w14:ligatures w14:val="none"/>
        </w:rPr>
        <w:br w:type="page"/>
      </w:r>
    </w:p>
    <w:p w14:paraId="28AAD7A3" w14:textId="0FAE1DE7" w:rsidR="00F47AB1" w:rsidRPr="00F47AB1" w:rsidRDefault="00820022" w:rsidP="00D01A33">
      <w:pPr>
        <w:pStyle w:val="Kop2"/>
      </w:pPr>
      <w:bookmarkStart w:id="10" w:name="_Toc167690363"/>
      <w:r>
        <w:lastRenderedPageBreak/>
        <w:t>1</w:t>
      </w:r>
      <w:r w:rsidR="00F47AB1" w:rsidRPr="00F47AB1">
        <w:t>.</w:t>
      </w:r>
      <w:r w:rsidR="00964156">
        <w:t>5</w:t>
      </w:r>
      <w:r w:rsidR="00F47AB1" w:rsidRPr="00F47AB1">
        <w:t xml:space="preserve"> Professioneel oordeel</w:t>
      </w:r>
      <w:bookmarkEnd w:id="9"/>
      <w:bookmarkEnd w:id="10"/>
    </w:p>
    <w:p w14:paraId="3D1F511F" w14:textId="3EF072B1" w:rsidR="00F47AB1" w:rsidRPr="00BA0978" w:rsidRDefault="00F47AB1" w:rsidP="00BA0978">
      <w:pPr>
        <w:pStyle w:val="Geenafstand"/>
        <w:rPr>
          <w:rFonts w:ascii="Verdana" w:hAnsi="Verdana"/>
        </w:rPr>
      </w:pPr>
    </w:p>
    <w:p w14:paraId="43436684" w14:textId="14B67148" w:rsidR="00536664" w:rsidRPr="00BA0978" w:rsidRDefault="00536664" w:rsidP="00BA0978">
      <w:pPr>
        <w:pStyle w:val="Geenafstand"/>
        <w:rPr>
          <w:rFonts w:ascii="Verdana" w:hAnsi="Verdana"/>
          <w:b/>
          <w:bCs/>
        </w:rPr>
      </w:pPr>
      <w:r w:rsidRPr="00BA0978">
        <w:rPr>
          <w:rFonts w:ascii="Verdana" w:hAnsi="Verdana"/>
          <w:b/>
          <w:bCs/>
        </w:rPr>
        <w:t>Wat is het algemene beeld?</w:t>
      </w:r>
    </w:p>
    <w:p w14:paraId="1358B98F" w14:textId="6DAF068E" w:rsidR="00E01055" w:rsidRPr="00BA0978" w:rsidRDefault="00C61710" w:rsidP="00BA0978">
      <w:pPr>
        <w:pStyle w:val="Geenafstand"/>
        <w:rPr>
          <w:rFonts w:ascii="Verdana" w:hAnsi="Verdana"/>
        </w:rPr>
      </w:pPr>
      <w:r>
        <w:rPr>
          <w:rFonts w:ascii="Verdana" w:hAnsi="Verdana"/>
        </w:rPr>
        <w:t xml:space="preserve">De Ben ik Tevreden? lijst moet één keer per drie jaar verplicht worden ingevuld. </w:t>
      </w:r>
      <w:r w:rsidR="002C7DAA" w:rsidRPr="00BA0978">
        <w:rPr>
          <w:rFonts w:ascii="Verdana" w:hAnsi="Verdana"/>
        </w:rPr>
        <w:t xml:space="preserve">Dit jaar zijn er meer </w:t>
      </w:r>
      <w:r w:rsidR="006B6DE0" w:rsidRPr="00BA0978">
        <w:rPr>
          <w:rFonts w:ascii="Verdana" w:hAnsi="Verdana"/>
        </w:rPr>
        <w:t>‘</w:t>
      </w:r>
      <w:r w:rsidR="002C7DAA" w:rsidRPr="00BA0978">
        <w:rPr>
          <w:rFonts w:ascii="Verdana" w:hAnsi="Verdana"/>
        </w:rPr>
        <w:t>Ben ik Tevreden?</w:t>
      </w:r>
      <w:r w:rsidR="006B6DE0" w:rsidRPr="00BA0978">
        <w:rPr>
          <w:rFonts w:ascii="Verdana" w:hAnsi="Verdana"/>
        </w:rPr>
        <w:t>’</w:t>
      </w:r>
      <w:r w:rsidR="002C7DAA" w:rsidRPr="00BA0978">
        <w:rPr>
          <w:rFonts w:ascii="Verdana" w:hAnsi="Verdana"/>
        </w:rPr>
        <w:t xml:space="preserve">-lijsten ingevuld </w:t>
      </w:r>
      <w:r w:rsidR="000C777D" w:rsidRPr="00BA0978">
        <w:rPr>
          <w:rFonts w:ascii="Verdana" w:hAnsi="Verdana"/>
        </w:rPr>
        <w:t>dan</w:t>
      </w:r>
      <w:r w:rsidR="002C7DAA" w:rsidRPr="00BA0978">
        <w:rPr>
          <w:rFonts w:ascii="Verdana" w:hAnsi="Verdana"/>
        </w:rPr>
        <w:t xml:space="preserve"> vorig jaar</w:t>
      </w:r>
      <w:r w:rsidR="0054291D" w:rsidRPr="00BA0978">
        <w:rPr>
          <w:rFonts w:ascii="Verdana" w:hAnsi="Verdana"/>
        </w:rPr>
        <w:t xml:space="preserve"> (243 lijsten 2022; 322 lijsten 2023)</w:t>
      </w:r>
      <w:r w:rsidR="00EE6165" w:rsidRPr="00BA0978">
        <w:rPr>
          <w:rFonts w:ascii="Verdana" w:hAnsi="Verdana"/>
        </w:rPr>
        <w:t>.</w:t>
      </w:r>
      <w:r w:rsidR="00C905F2" w:rsidRPr="00BA0978">
        <w:rPr>
          <w:rFonts w:ascii="Verdana" w:hAnsi="Verdana"/>
        </w:rPr>
        <w:t xml:space="preserve"> </w:t>
      </w:r>
      <w:r w:rsidR="00E01055" w:rsidRPr="00BA0978">
        <w:rPr>
          <w:rFonts w:ascii="Verdana" w:hAnsi="Verdana"/>
        </w:rPr>
        <w:t>Deze stijging wordt v</w:t>
      </w:r>
      <w:r w:rsidR="00BB65D3" w:rsidRPr="00BA0978">
        <w:rPr>
          <w:rFonts w:ascii="Verdana" w:hAnsi="Verdana"/>
        </w:rPr>
        <w:t>oornamelijk v</w:t>
      </w:r>
      <w:r w:rsidR="00E01055" w:rsidRPr="00BA0978">
        <w:rPr>
          <w:rFonts w:ascii="Verdana" w:hAnsi="Verdana"/>
        </w:rPr>
        <w:t xml:space="preserve">eroorzaakt door het </w:t>
      </w:r>
      <w:r w:rsidR="00EE7522" w:rsidRPr="00BA0978">
        <w:rPr>
          <w:rFonts w:ascii="Verdana" w:hAnsi="Verdana"/>
        </w:rPr>
        <w:t>hogere</w:t>
      </w:r>
      <w:r w:rsidR="00E01055" w:rsidRPr="00BA0978">
        <w:rPr>
          <w:rFonts w:ascii="Verdana" w:hAnsi="Verdana"/>
        </w:rPr>
        <w:t xml:space="preserve"> aantal verwanten </w:t>
      </w:r>
      <w:r w:rsidR="006A23DC" w:rsidRPr="00BA0978">
        <w:rPr>
          <w:rFonts w:ascii="Verdana" w:hAnsi="Verdana"/>
        </w:rPr>
        <w:t xml:space="preserve">bij VMB </w:t>
      </w:r>
      <w:r w:rsidR="00E01055" w:rsidRPr="00BA0978">
        <w:rPr>
          <w:rFonts w:ascii="Verdana" w:hAnsi="Verdana"/>
        </w:rPr>
        <w:t xml:space="preserve">dat de </w:t>
      </w:r>
      <w:r w:rsidR="006B6DE0" w:rsidRPr="00BA0978">
        <w:rPr>
          <w:rFonts w:ascii="Verdana" w:hAnsi="Verdana"/>
        </w:rPr>
        <w:t>‘</w:t>
      </w:r>
      <w:r w:rsidR="00E01055" w:rsidRPr="00BA0978">
        <w:rPr>
          <w:rFonts w:ascii="Verdana" w:hAnsi="Verdana"/>
        </w:rPr>
        <w:t>Ben ik Tevreden?</w:t>
      </w:r>
      <w:r w:rsidR="006B6DE0" w:rsidRPr="00BA0978">
        <w:rPr>
          <w:rFonts w:ascii="Verdana" w:hAnsi="Verdana"/>
        </w:rPr>
        <w:t>’</w:t>
      </w:r>
      <w:r w:rsidR="0054291D" w:rsidRPr="00BA0978">
        <w:rPr>
          <w:rFonts w:ascii="Verdana" w:hAnsi="Verdana"/>
        </w:rPr>
        <w:t>-</w:t>
      </w:r>
      <w:r w:rsidR="00E01055" w:rsidRPr="00BA0978">
        <w:rPr>
          <w:rFonts w:ascii="Verdana" w:hAnsi="Verdana"/>
        </w:rPr>
        <w:t>lijst</w:t>
      </w:r>
      <w:r w:rsidR="0054291D" w:rsidRPr="00BA0978">
        <w:rPr>
          <w:rFonts w:ascii="Verdana" w:hAnsi="Verdana"/>
        </w:rPr>
        <w:t>en</w:t>
      </w:r>
      <w:r w:rsidR="00E01055" w:rsidRPr="00BA0978">
        <w:rPr>
          <w:rFonts w:ascii="Verdana" w:hAnsi="Verdana"/>
        </w:rPr>
        <w:t xml:space="preserve"> he</w:t>
      </w:r>
      <w:r w:rsidR="006A23DC" w:rsidRPr="00BA0978">
        <w:rPr>
          <w:rFonts w:ascii="Verdana" w:hAnsi="Verdana"/>
        </w:rPr>
        <w:t>eft</w:t>
      </w:r>
      <w:r w:rsidR="00E01055" w:rsidRPr="00BA0978">
        <w:rPr>
          <w:rFonts w:ascii="Verdana" w:hAnsi="Verdana"/>
        </w:rPr>
        <w:t xml:space="preserve"> ingevuld</w:t>
      </w:r>
      <w:r w:rsidR="00E217BA" w:rsidRPr="00BA0978">
        <w:rPr>
          <w:rFonts w:ascii="Verdana" w:hAnsi="Verdana"/>
        </w:rPr>
        <w:t xml:space="preserve">. </w:t>
      </w:r>
      <w:r w:rsidR="000C777D" w:rsidRPr="00BA0978">
        <w:rPr>
          <w:rFonts w:ascii="Verdana" w:hAnsi="Verdana"/>
        </w:rPr>
        <w:t xml:space="preserve">De resultaten laten zien dat de </w:t>
      </w:r>
      <w:r w:rsidR="002C07B8" w:rsidRPr="00BA0978">
        <w:rPr>
          <w:rFonts w:ascii="Verdana" w:hAnsi="Verdana"/>
        </w:rPr>
        <w:t>bewoners</w:t>
      </w:r>
      <w:r w:rsidR="000C777D" w:rsidRPr="00BA0978">
        <w:rPr>
          <w:rFonts w:ascii="Verdana" w:hAnsi="Verdana"/>
        </w:rPr>
        <w:t xml:space="preserve"> over het algemeen tevreden zijn over de verschillende domeinen waarop de uitvraag plaatsvindt. De score</w:t>
      </w:r>
      <w:r w:rsidR="004F78B2" w:rsidRPr="00BA0978">
        <w:rPr>
          <w:rFonts w:ascii="Verdana" w:hAnsi="Verdana"/>
        </w:rPr>
        <w:t>s</w:t>
      </w:r>
      <w:r w:rsidR="000C777D" w:rsidRPr="00BA0978">
        <w:rPr>
          <w:rFonts w:ascii="Verdana" w:hAnsi="Verdana"/>
        </w:rPr>
        <w:t xml:space="preserve"> lig</w:t>
      </w:r>
      <w:r w:rsidR="004F78B2" w:rsidRPr="00BA0978">
        <w:rPr>
          <w:rFonts w:ascii="Verdana" w:hAnsi="Verdana"/>
        </w:rPr>
        <w:t>gen</w:t>
      </w:r>
      <w:r w:rsidR="000C777D" w:rsidRPr="00BA0978">
        <w:rPr>
          <w:rFonts w:ascii="Verdana" w:hAnsi="Verdana"/>
        </w:rPr>
        <w:t xml:space="preserve"> tussen de 3,1 en 3,5 </w:t>
      </w:r>
      <w:r w:rsidR="004F78B2" w:rsidRPr="00BA0978">
        <w:rPr>
          <w:rFonts w:ascii="Verdana" w:hAnsi="Verdana"/>
        </w:rPr>
        <w:t>(</w:t>
      </w:r>
      <w:r w:rsidR="000C777D" w:rsidRPr="00BA0978">
        <w:rPr>
          <w:rFonts w:ascii="Verdana" w:hAnsi="Verdana"/>
        </w:rPr>
        <w:t>schaal</w:t>
      </w:r>
      <w:r w:rsidR="004F78B2" w:rsidRPr="00BA0978">
        <w:rPr>
          <w:rFonts w:ascii="Verdana" w:hAnsi="Verdana"/>
        </w:rPr>
        <w:t xml:space="preserve"> </w:t>
      </w:r>
      <w:r w:rsidR="000C777D" w:rsidRPr="00BA0978">
        <w:rPr>
          <w:rFonts w:ascii="Verdana" w:hAnsi="Verdana"/>
        </w:rPr>
        <w:t>1 tot 4</w:t>
      </w:r>
      <w:r w:rsidR="004F78B2" w:rsidRPr="00BA0978">
        <w:rPr>
          <w:rFonts w:ascii="Verdana" w:hAnsi="Verdana"/>
        </w:rPr>
        <w:t>)</w:t>
      </w:r>
      <w:r w:rsidR="000C777D" w:rsidRPr="00BA0978">
        <w:rPr>
          <w:rFonts w:ascii="Verdana" w:hAnsi="Verdana"/>
        </w:rPr>
        <w:t>.</w:t>
      </w:r>
      <w:r w:rsidR="00525FE8" w:rsidRPr="00BA0978">
        <w:rPr>
          <w:rFonts w:ascii="Verdana" w:hAnsi="Verdana"/>
        </w:rPr>
        <w:t xml:space="preserve"> Er wordt het hoogst gescoord op </w:t>
      </w:r>
      <w:r w:rsidR="004F78B2" w:rsidRPr="00BA0978">
        <w:rPr>
          <w:rFonts w:ascii="Verdana" w:hAnsi="Verdana"/>
        </w:rPr>
        <w:t xml:space="preserve">het domein </w:t>
      </w:r>
      <w:r w:rsidR="00525FE8" w:rsidRPr="00BA0978">
        <w:rPr>
          <w:rFonts w:ascii="Verdana" w:hAnsi="Verdana"/>
        </w:rPr>
        <w:t>‘Interpersoonlijke relaties’ en het laagst op</w:t>
      </w:r>
      <w:r w:rsidR="004F78B2" w:rsidRPr="00BA0978">
        <w:rPr>
          <w:rFonts w:ascii="Verdana" w:hAnsi="Verdana"/>
        </w:rPr>
        <w:t xml:space="preserve"> het domein</w:t>
      </w:r>
      <w:r w:rsidR="00525FE8" w:rsidRPr="00BA0978">
        <w:rPr>
          <w:rFonts w:ascii="Verdana" w:hAnsi="Verdana"/>
        </w:rPr>
        <w:t xml:space="preserve"> </w:t>
      </w:r>
      <w:r w:rsidR="00BF102A" w:rsidRPr="00BA0978">
        <w:rPr>
          <w:rFonts w:ascii="Verdana" w:hAnsi="Verdana"/>
        </w:rPr>
        <w:t>‘Intimiteit en seksualiteit’.</w:t>
      </w:r>
    </w:p>
    <w:p w14:paraId="0BC0A322" w14:textId="77777777" w:rsidR="00536664" w:rsidRPr="00BA0978" w:rsidRDefault="00536664" w:rsidP="00BA0978">
      <w:pPr>
        <w:pStyle w:val="Geenafstand"/>
        <w:rPr>
          <w:rFonts w:ascii="Verdana" w:hAnsi="Verdana"/>
        </w:rPr>
      </w:pPr>
    </w:p>
    <w:p w14:paraId="783F0645" w14:textId="77777777" w:rsidR="00536664" w:rsidRPr="00BA0978" w:rsidRDefault="00536664" w:rsidP="00BA0978">
      <w:pPr>
        <w:pStyle w:val="Geenafstand"/>
        <w:rPr>
          <w:rFonts w:ascii="Verdana" w:hAnsi="Verdana"/>
          <w:b/>
          <w:bCs/>
        </w:rPr>
      </w:pPr>
      <w:r w:rsidRPr="00BA0978">
        <w:rPr>
          <w:rFonts w:ascii="Verdana" w:hAnsi="Verdana"/>
          <w:b/>
          <w:bCs/>
        </w:rPr>
        <w:t>Wat gaat goed?</w:t>
      </w:r>
    </w:p>
    <w:p w14:paraId="0C27CC64" w14:textId="4B4965BD" w:rsidR="004F78B2" w:rsidRPr="00BA0978" w:rsidRDefault="00394CC4" w:rsidP="00BA0978">
      <w:pPr>
        <w:pStyle w:val="Geenafstand"/>
        <w:rPr>
          <w:rFonts w:ascii="Verdana" w:hAnsi="Verdana"/>
        </w:rPr>
      </w:pPr>
      <w:r w:rsidRPr="00BA0978">
        <w:rPr>
          <w:rFonts w:ascii="Verdana" w:hAnsi="Verdana"/>
        </w:rPr>
        <w:t xml:space="preserve">De bekendheid </w:t>
      </w:r>
      <w:r w:rsidR="00EE7522" w:rsidRPr="00BA0978">
        <w:rPr>
          <w:rFonts w:ascii="Verdana" w:hAnsi="Verdana"/>
        </w:rPr>
        <w:t xml:space="preserve">en bewustwording </w:t>
      </w:r>
      <w:r w:rsidRPr="00BA0978">
        <w:rPr>
          <w:rFonts w:ascii="Verdana" w:hAnsi="Verdana"/>
        </w:rPr>
        <w:t xml:space="preserve">van </w:t>
      </w:r>
      <w:r w:rsidR="006B6DE0" w:rsidRPr="00BA0978">
        <w:rPr>
          <w:rFonts w:ascii="Verdana" w:hAnsi="Verdana"/>
        </w:rPr>
        <w:t>‘</w:t>
      </w:r>
      <w:r w:rsidRPr="00BA0978">
        <w:rPr>
          <w:rFonts w:ascii="Verdana" w:hAnsi="Verdana"/>
        </w:rPr>
        <w:t>Ben ik Tevreden?</w:t>
      </w:r>
      <w:r w:rsidR="006B6DE0" w:rsidRPr="00BA0978">
        <w:rPr>
          <w:rFonts w:ascii="Verdana" w:hAnsi="Verdana"/>
        </w:rPr>
        <w:t>’</w:t>
      </w:r>
      <w:r w:rsidRPr="00BA0978">
        <w:rPr>
          <w:rFonts w:ascii="Verdana" w:hAnsi="Verdana"/>
        </w:rPr>
        <w:t xml:space="preserve"> </w:t>
      </w:r>
      <w:r w:rsidR="00F64199" w:rsidRPr="00BA0978">
        <w:rPr>
          <w:rFonts w:ascii="Verdana" w:hAnsi="Verdana"/>
        </w:rPr>
        <w:t>lijkt toe te nemen</w:t>
      </w:r>
      <w:r w:rsidR="00EE7522" w:rsidRPr="00BA0978">
        <w:rPr>
          <w:rFonts w:ascii="Verdana" w:hAnsi="Verdana"/>
        </w:rPr>
        <w:t xml:space="preserve"> bij beide klantgroepen. Het afgelopen jaar zijn er bij V&amp;S meer </w:t>
      </w:r>
      <w:r w:rsidR="006B6DE0" w:rsidRPr="00BA0978">
        <w:rPr>
          <w:rFonts w:ascii="Verdana" w:hAnsi="Verdana"/>
        </w:rPr>
        <w:t>‘</w:t>
      </w:r>
      <w:r w:rsidR="00EE7522" w:rsidRPr="00BA0978">
        <w:rPr>
          <w:rFonts w:ascii="Verdana" w:hAnsi="Verdana"/>
        </w:rPr>
        <w:t>Ben ik Tevreden?</w:t>
      </w:r>
      <w:r w:rsidR="006B6DE0" w:rsidRPr="00BA0978">
        <w:rPr>
          <w:rFonts w:ascii="Verdana" w:hAnsi="Verdana"/>
        </w:rPr>
        <w:t>’</w:t>
      </w:r>
      <w:r w:rsidR="00EE7522" w:rsidRPr="00BA0978">
        <w:rPr>
          <w:rFonts w:ascii="Verdana" w:hAnsi="Verdana"/>
        </w:rPr>
        <w:t xml:space="preserve">-lijsten ingevuld dan vorig jaar (49 lijsten 2022; 67 lijsten 2023). Dit is een stijging van 37%. </w:t>
      </w:r>
      <w:r w:rsidR="00076854" w:rsidRPr="00BA0978">
        <w:rPr>
          <w:rFonts w:ascii="Verdana" w:hAnsi="Verdana"/>
        </w:rPr>
        <w:t>Het afgelopen jaar</w:t>
      </w:r>
      <w:r w:rsidR="004D7BDD" w:rsidRPr="00BA0978">
        <w:rPr>
          <w:rFonts w:ascii="Verdana" w:hAnsi="Verdana"/>
        </w:rPr>
        <w:t xml:space="preserve"> zijn alle </w:t>
      </w:r>
      <w:r w:rsidR="00C752DD" w:rsidRPr="00BA0978">
        <w:rPr>
          <w:rFonts w:ascii="Verdana" w:hAnsi="Verdana"/>
        </w:rPr>
        <w:t>e</w:t>
      </w:r>
      <w:r w:rsidR="00FE7D94" w:rsidRPr="00BA0978">
        <w:rPr>
          <w:rFonts w:ascii="Verdana" w:hAnsi="Verdana"/>
        </w:rPr>
        <w:t xml:space="preserve">erst verantwoordelijke verzorgenden van de klantgroep V&amp;S getraind in het gebruik van </w:t>
      </w:r>
      <w:r w:rsidR="006B6DE0" w:rsidRPr="00BA0978">
        <w:rPr>
          <w:rFonts w:ascii="Verdana" w:hAnsi="Verdana"/>
        </w:rPr>
        <w:t>‘</w:t>
      </w:r>
      <w:r w:rsidR="00FE7D94" w:rsidRPr="00BA0978">
        <w:rPr>
          <w:rFonts w:ascii="Verdana" w:hAnsi="Verdana"/>
        </w:rPr>
        <w:t>Ben ik Tevreden?</w:t>
      </w:r>
      <w:r w:rsidR="006B6DE0" w:rsidRPr="00BA0978">
        <w:rPr>
          <w:rFonts w:ascii="Verdana" w:hAnsi="Verdana"/>
        </w:rPr>
        <w:t>’</w:t>
      </w:r>
      <w:r w:rsidR="004D7BDD" w:rsidRPr="00BA0978">
        <w:rPr>
          <w:rFonts w:ascii="Verdana" w:hAnsi="Verdana"/>
        </w:rPr>
        <w:t xml:space="preserve"> Dit lijkt </w:t>
      </w:r>
      <w:r w:rsidR="00076854" w:rsidRPr="00BA0978">
        <w:rPr>
          <w:rFonts w:ascii="Verdana" w:hAnsi="Verdana"/>
        </w:rPr>
        <w:t xml:space="preserve">dus </w:t>
      </w:r>
      <w:r w:rsidR="004D7BDD" w:rsidRPr="00BA0978">
        <w:rPr>
          <w:rFonts w:ascii="Verdana" w:hAnsi="Verdana"/>
        </w:rPr>
        <w:t>zijn vruchten af te werpen.</w:t>
      </w:r>
      <w:r w:rsidR="004F78B2" w:rsidRPr="00BA0978">
        <w:rPr>
          <w:rFonts w:ascii="Verdana" w:hAnsi="Verdana"/>
        </w:rPr>
        <w:t xml:space="preserve"> </w:t>
      </w:r>
      <w:r w:rsidR="005A4CBB" w:rsidRPr="00BA0978">
        <w:rPr>
          <w:rFonts w:ascii="Verdana" w:hAnsi="Verdana"/>
        </w:rPr>
        <w:t xml:space="preserve">Het aantal verwanten bij VMB dat een </w:t>
      </w:r>
      <w:r w:rsidR="006B6DE0" w:rsidRPr="00BA0978">
        <w:rPr>
          <w:rFonts w:ascii="Verdana" w:hAnsi="Verdana"/>
        </w:rPr>
        <w:t>‘</w:t>
      </w:r>
      <w:r w:rsidR="005A4CBB" w:rsidRPr="00BA0978">
        <w:rPr>
          <w:rFonts w:ascii="Verdana" w:hAnsi="Verdana"/>
        </w:rPr>
        <w:t>Ben ik Tevreden?</w:t>
      </w:r>
      <w:r w:rsidR="006B6DE0" w:rsidRPr="00BA0978">
        <w:rPr>
          <w:rFonts w:ascii="Verdana" w:hAnsi="Verdana"/>
        </w:rPr>
        <w:t>’</w:t>
      </w:r>
      <w:r w:rsidR="004D7BDD" w:rsidRPr="00BA0978">
        <w:rPr>
          <w:rFonts w:ascii="Verdana" w:hAnsi="Verdana"/>
        </w:rPr>
        <w:t>-</w:t>
      </w:r>
      <w:r w:rsidR="005A4CBB" w:rsidRPr="00BA0978">
        <w:rPr>
          <w:rFonts w:ascii="Verdana" w:hAnsi="Verdana"/>
        </w:rPr>
        <w:t>lijst heeft ingevuld is</w:t>
      </w:r>
      <w:r w:rsidR="004D7BDD" w:rsidRPr="00BA0978">
        <w:rPr>
          <w:rFonts w:ascii="Verdana" w:hAnsi="Verdana"/>
        </w:rPr>
        <w:t xml:space="preserve"> </w:t>
      </w:r>
      <w:r w:rsidR="00ED5908" w:rsidRPr="00BA0978">
        <w:rPr>
          <w:rFonts w:ascii="Verdana" w:hAnsi="Verdana"/>
        </w:rPr>
        <w:t xml:space="preserve">het afgelopen jaar </w:t>
      </w:r>
      <w:r w:rsidR="004D7BDD" w:rsidRPr="00BA0978">
        <w:rPr>
          <w:rFonts w:ascii="Verdana" w:hAnsi="Verdana"/>
        </w:rPr>
        <w:t>meer</w:t>
      </w:r>
      <w:r w:rsidR="00E85F93" w:rsidRPr="00BA0978">
        <w:rPr>
          <w:rFonts w:ascii="Verdana" w:hAnsi="Verdana"/>
        </w:rPr>
        <w:t xml:space="preserve"> dan 2 keer zo hoog</w:t>
      </w:r>
      <w:r w:rsidR="002450D9" w:rsidRPr="00BA0978">
        <w:rPr>
          <w:rFonts w:ascii="Verdana" w:hAnsi="Verdana"/>
        </w:rPr>
        <w:t xml:space="preserve"> (65 lijsten 2022; 139 lijsten 2023)</w:t>
      </w:r>
      <w:r w:rsidR="00E85F93" w:rsidRPr="00BA0978">
        <w:rPr>
          <w:rFonts w:ascii="Verdana" w:hAnsi="Verdana"/>
        </w:rPr>
        <w:t>.</w:t>
      </w:r>
      <w:r w:rsidR="00EE49CF" w:rsidRPr="00BA0978">
        <w:rPr>
          <w:rFonts w:ascii="Verdana" w:hAnsi="Verdana"/>
        </w:rPr>
        <w:t xml:space="preserve"> </w:t>
      </w:r>
      <w:r w:rsidR="00AE3F87" w:rsidRPr="00BA0978">
        <w:rPr>
          <w:rFonts w:ascii="Verdana" w:hAnsi="Verdana"/>
        </w:rPr>
        <w:t>De verwanten bij VMB geven Bartiméus het rapportcijfer 8,3 op de vraag “In welke mate zou u Bartiméus bij anderen aanbevelen?”.</w:t>
      </w:r>
    </w:p>
    <w:p w14:paraId="41D3BF14" w14:textId="77777777" w:rsidR="00536664" w:rsidRPr="00BA0978" w:rsidRDefault="00536664" w:rsidP="00BA0978">
      <w:pPr>
        <w:pStyle w:val="Geenafstand"/>
        <w:rPr>
          <w:rFonts w:ascii="Verdana" w:hAnsi="Verdana"/>
        </w:rPr>
      </w:pPr>
    </w:p>
    <w:p w14:paraId="5537504C" w14:textId="73562D1E" w:rsidR="00536664" w:rsidRPr="00BA0978" w:rsidRDefault="00536664" w:rsidP="00BA0978">
      <w:pPr>
        <w:pStyle w:val="Geenafstand"/>
        <w:rPr>
          <w:rFonts w:ascii="Verdana" w:hAnsi="Verdana"/>
          <w:b/>
          <w:bCs/>
        </w:rPr>
      </w:pPr>
      <w:r w:rsidRPr="00BA0978">
        <w:rPr>
          <w:rFonts w:ascii="Verdana" w:hAnsi="Verdana"/>
          <w:b/>
          <w:bCs/>
        </w:rPr>
        <w:t>Wat kan beter?</w:t>
      </w:r>
    </w:p>
    <w:p w14:paraId="6D38FEEB" w14:textId="6ACD04A2" w:rsidR="00F8469E" w:rsidRPr="00BA0978" w:rsidRDefault="0039761D" w:rsidP="00F8469E">
      <w:pPr>
        <w:pStyle w:val="Geenafstand"/>
        <w:rPr>
          <w:rFonts w:ascii="Verdana" w:hAnsi="Verdana"/>
        </w:rPr>
      </w:pPr>
      <w:r w:rsidRPr="00BA0978">
        <w:rPr>
          <w:rFonts w:ascii="Verdana" w:hAnsi="Verdana"/>
        </w:rPr>
        <w:t>We zijn op dit moment niet tevreden over het instrument en de manier waarop dit in de praktijk wordt ervaren.</w:t>
      </w:r>
      <w:r w:rsidR="00E72807">
        <w:rPr>
          <w:rFonts w:ascii="Verdana" w:hAnsi="Verdana"/>
        </w:rPr>
        <w:t xml:space="preserve"> H</w:t>
      </w:r>
      <w:r w:rsidR="009904EE">
        <w:rPr>
          <w:rFonts w:ascii="Verdana" w:hAnsi="Verdana"/>
        </w:rPr>
        <w:t xml:space="preserve">et instrument </w:t>
      </w:r>
      <w:r w:rsidR="00E72807">
        <w:rPr>
          <w:rFonts w:ascii="Verdana" w:hAnsi="Verdana"/>
        </w:rPr>
        <w:t xml:space="preserve">heeft niet </w:t>
      </w:r>
      <w:r w:rsidR="009904EE">
        <w:rPr>
          <w:rFonts w:ascii="Verdana" w:hAnsi="Verdana"/>
        </w:rPr>
        <w:t>het juiste effect</w:t>
      </w:r>
      <w:r w:rsidR="00E72807">
        <w:rPr>
          <w:rFonts w:ascii="Verdana" w:hAnsi="Verdana"/>
        </w:rPr>
        <w:t xml:space="preserve"> bij </w:t>
      </w:r>
      <w:r w:rsidR="00671BF1">
        <w:rPr>
          <w:rFonts w:ascii="Verdana" w:hAnsi="Verdana"/>
        </w:rPr>
        <w:t xml:space="preserve">onze </w:t>
      </w:r>
      <w:r w:rsidR="00E72807">
        <w:rPr>
          <w:rFonts w:ascii="Verdana" w:hAnsi="Verdana"/>
        </w:rPr>
        <w:t>medewerkers en bewoners</w:t>
      </w:r>
      <w:r w:rsidR="009904EE">
        <w:rPr>
          <w:rFonts w:ascii="Verdana" w:hAnsi="Verdana"/>
        </w:rPr>
        <w:t>.</w:t>
      </w:r>
      <w:r w:rsidRPr="00BA0978">
        <w:rPr>
          <w:rFonts w:ascii="Verdana" w:hAnsi="Verdana"/>
        </w:rPr>
        <w:t xml:space="preserve"> </w:t>
      </w:r>
      <w:r w:rsidR="00F8469E" w:rsidRPr="00BA0978">
        <w:rPr>
          <w:rFonts w:ascii="Verdana" w:hAnsi="Verdana"/>
        </w:rPr>
        <w:t xml:space="preserve">‘Ben ik Tevreden?’ </w:t>
      </w:r>
      <w:r>
        <w:rPr>
          <w:rFonts w:ascii="Verdana" w:hAnsi="Verdana"/>
        </w:rPr>
        <w:t>wordt</w:t>
      </w:r>
      <w:r w:rsidR="00CD5D3D">
        <w:rPr>
          <w:rFonts w:ascii="Verdana" w:hAnsi="Verdana"/>
        </w:rPr>
        <w:t xml:space="preserve"> door medewerkers en bewoners</w:t>
      </w:r>
      <w:r>
        <w:rPr>
          <w:rFonts w:ascii="Verdana" w:hAnsi="Verdana"/>
        </w:rPr>
        <w:t xml:space="preserve"> </w:t>
      </w:r>
      <w:r w:rsidR="00F8469E" w:rsidRPr="00BA0978">
        <w:rPr>
          <w:rFonts w:ascii="Verdana" w:hAnsi="Verdana"/>
        </w:rPr>
        <w:t>ervaren als een vinklijst (‘een moetje’) en nodigt onvoldoende uit tot gesprek.</w:t>
      </w:r>
      <w:r w:rsidR="005C398D">
        <w:rPr>
          <w:rFonts w:ascii="Verdana" w:hAnsi="Verdana"/>
        </w:rPr>
        <w:t xml:space="preserve"> </w:t>
      </w:r>
      <w:r w:rsidR="00BD045D">
        <w:rPr>
          <w:rFonts w:ascii="Verdana" w:hAnsi="Verdana"/>
        </w:rPr>
        <w:t xml:space="preserve">Zo geeft een bewoner in één </w:t>
      </w:r>
      <w:r w:rsidR="00C35F28">
        <w:rPr>
          <w:rFonts w:ascii="Verdana" w:hAnsi="Verdana"/>
        </w:rPr>
        <w:t>van de</w:t>
      </w:r>
      <w:r w:rsidR="005C398D">
        <w:rPr>
          <w:rFonts w:ascii="Verdana" w:hAnsi="Verdana"/>
        </w:rPr>
        <w:t xml:space="preserve"> groepsinterview</w:t>
      </w:r>
      <w:r w:rsidR="00C35F28">
        <w:rPr>
          <w:rFonts w:ascii="Verdana" w:hAnsi="Verdana"/>
        </w:rPr>
        <w:t>s</w:t>
      </w:r>
      <w:r w:rsidR="005C398D">
        <w:rPr>
          <w:rFonts w:ascii="Verdana" w:hAnsi="Verdana"/>
        </w:rPr>
        <w:t xml:space="preserve"> (zie Kwaliteitsrapport Deel 1)</w:t>
      </w:r>
      <w:r w:rsidR="007E7322">
        <w:rPr>
          <w:rFonts w:ascii="Verdana" w:hAnsi="Verdana"/>
        </w:rPr>
        <w:t xml:space="preserve"> aan dat hij niet elk jaar een lijst wil invullen.</w:t>
      </w:r>
      <w:r w:rsidR="00F8469E" w:rsidRPr="00BA0978">
        <w:rPr>
          <w:rFonts w:ascii="Verdana" w:hAnsi="Verdana"/>
        </w:rPr>
        <w:t xml:space="preserve"> </w:t>
      </w:r>
      <w:r w:rsidR="00BD045D">
        <w:rPr>
          <w:rFonts w:ascii="Verdana" w:hAnsi="Verdana"/>
        </w:rPr>
        <w:t xml:space="preserve">Dit is een </w:t>
      </w:r>
      <w:r w:rsidR="00330602">
        <w:rPr>
          <w:rFonts w:ascii="Verdana" w:hAnsi="Verdana"/>
        </w:rPr>
        <w:t>signaal</w:t>
      </w:r>
      <w:r w:rsidR="00BD045D">
        <w:rPr>
          <w:rFonts w:ascii="Verdana" w:hAnsi="Verdana"/>
        </w:rPr>
        <w:t xml:space="preserve"> </w:t>
      </w:r>
      <w:r w:rsidR="0082454F">
        <w:rPr>
          <w:rFonts w:ascii="Verdana" w:hAnsi="Verdana"/>
        </w:rPr>
        <w:t xml:space="preserve">dat we vaker horen. </w:t>
      </w:r>
      <w:r w:rsidR="00F8469E" w:rsidRPr="00BA0978">
        <w:rPr>
          <w:rFonts w:ascii="Verdana" w:hAnsi="Verdana"/>
        </w:rPr>
        <w:t>De vragen zijn niet passend voor de bewoners met een hogere zelfstandigheid en de vragen over intimiteit en seksualiteit worden als storend ervaren. Het is een zoektocht. Het gesprek over kwaliteit en de cliënttevredenheid wordt immers dagelijks gevoerd, maar hoe meten we dit dan en hoe leggen we de verbanden tussen wonen en dagbesteding?</w:t>
      </w:r>
    </w:p>
    <w:p w14:paraId="637727A6" w14:textId="77777777" w:rsidR="00F8469E" w:rsidRDefault="00F8469E" w:rsidP="00BA0978">
      <w:pPr>
        <w:pStyle w:val="Geenafstand"/>
        <w:rPr>
          <w:rFonts w:ascii="Verdana" w:hAnsi="Verdana"/>
        </w:rPr>
      </w:pPr>
    </w:p>
    <w:p w14:paraId="1564F276" w14:textId="7001DD9E" w:rsidR="00CE0751" w:rsidRPr="00BA0978" w:rsidRDefault="00CE0751" w:rsidP="00BA0978">
      <w:pPr>
        <w:pStyle w:val="Geenafstand"/>
        <w:rPr>
          <w:rFonts w:ascii="Verdana" w:hAnsi="Verdana"/>
        </w:rPr>
      </w:pPr>
      <w:r w:rsidRPr="00BA0978">
        <w:rPr>
          <w:rFonts w:ascii="Verdana" w:hAnsi="Verdana"/>
        </w:rPr>
        <w:t>De respons</w:t>
      </w:r>
      <w:r w:rsidR="00E64763" w:rsidRPr="00BA0978">
        <w:rPr>
          <w:rFonts w:ascii="Verdana" w:hAnsi="Verdana"/>
        </w:rPr>
        <w:t xml:space="preserve"> van </w:t>
      </w:r>
      <w:r w:rsidR="006B6DE0" w:rsidRPr="00BA0978">
        <w:rPr>
          <w:rFonts w:ascii="Verdana" w:hAnsi="Verdana"/>
        </w:rPr>
        <w:t>‘</w:t>
      </w:r>
      <w:r w:rsidR="00FA37BE" w:rsidRPr="00BA0978">
        <w:rPr>
          <w:rFonts w:ascii="Verdana" w:hAnsi="Verdana"/>
        </w:rPr>
        <w:t>Ben ik Tevreden?</w:t>
      </w:r>
      <w:r w:rsidR="006B6DE0" w:rsidRPr="00BA0978">
        <w:rPr>
          <w:rFonts w:ascii="Verdana" w:hAnsi="Verdana"/>
        </w:rPr>
        <w:t>’</w:t>
      </w:r>
      <w:r w:rsidR="00FA37BE" w:rsidRPr="00BA0978">
        <w:rPr>
          <w:rFonts w:ascii="Verdana" w:hAnsi="Verdana"/>
        </w:rPr>
        <w:t xml:space="preserve"> </w:t>
      </w:r>
      <w:r w:rsidR="00E64763" w:rsidRPr="00BA0978">
        <w:rPr>
          <w:rFonts w:ascii="Verdana" w:hAnsi="Verdana"/>
        </w:rPr>
        <w:t>is</w:t>
      </w:r>
      <w:r w:rsidR="004E620F" w:rsidRPr="00BA0978">
        <w:rPr>
          <w:rFonts w:ascii="Verdana" w:hAnsi="Verdana"/>
        </w:rPr>
        <w:t xml:space="preserve">, ondanks de stijging van het afgelopen jaar, </w:t>
      </w:r>
      <w:r w:rsidR="002C3DF8">
        <w:rPr>
          <w:rFonts w:ascii="Verdana" w:hAnsi="Verdana"/>
        </w:rPr>
        <w:t xml:space="preserve">mede door </w:t>
      </w:r>
      <w:r w:rsidR="00755544">
        <w:rPr>
          <w:rFonts w:ascii="Verdana" w:hAnsi="Verdana"/>
        </w:rPr>
        <w:t>hier</w:t>
      </w:r>
      <w:r w:rsidR="002C3DF8">
        <w:rPr>
          <w:rFonts w:ascii="Verdana" w:hAnsi="Verdana"/>
        </w:rPr>
        <w:t>boven</w:t>
      </w:r>
      <w:r w:rsidR="00755544">
        <w:rPr>
          <w:rFonts w:ascii="Verdana" w:hAnsi="Verdana"/>
        </w:rPr>
        <w:t xml:space="preserve"> </w:t>
      </w:r>
      <w:r w:rsidR="002C3DF8">
        <w:rPr>
          <w:rFonts w:ascii="Verdana" w:hAnsi="Verdana"/>
        </w:rPr>
        <w:t xml:space="preserve">genoemde oorzaken </w:t>
      </w:r>
      <w:r w:rsidR="004E620F" w:rsidRPr="00BA0978">
        <w:rPr>
          <w:rFonts w:ascii="Verdana" w:hAnsi="Verdana"/>
        </w:rPr>
        <w:t xml:space="preserve">nog </w:t>
      </w:r>
      <w:r w:rsidR="00E64763" w:rsidRPr="00BA0978">
        <w:rPr>
          <w:rFonts w:ascii="Verdana" w:hAnsi="Verdana"/>
        </w:rPr>
        <w:t xml:space="preserve">nooit op het gewenste niveau gekomen sinds de invoering in 2019. Ongeveer 1/3 van de bewoners heeft met voldoende frequentie een ingevulde </w:t>
      </w:r>
      <w:r w:rsidR="006B6DE0" w:rsidRPr="00BA0978">
        <w:rPr>
          <w:rFonts w:ascii="Verdana" w:hAnsi="Verdana"/>
        </w:rPr>
        <w:t>‘</w:t>
      </w:r>
      <w:r w:rsidR="00E64763" w:rsidRPr="00BA0978">
        <w:rPr>
          <w:rFonts w:ascii="Verdana" w:hAnsi="Verdana"/>
        </w:rPr>
        <w:t>Ben ik Tevreden?</w:t>
      </w:r>
      <w:r w:rsidR="006B6DE0" w:rsidRPr="00BA0978">
        <w:rPr>
          <w:rFonts w:ascii="Verdana" w:hAnsi="Verdana"/>
        </w:rPr>
        <w:t>’</w:t>
      </w:r>
      <w:r w:rsidR="00E64763" w:rsidRPr="00BA0978">
        <w:rPr>
          <w:rFonts w:ascii="Verdana" w:hAnsi="Verdana"/>
        </w:rPr>
        <w:t xml:space="preserve">-profielvragenlijst. </w:t>
      </w:r>
      <w:r w:rsidR="003F64BD" w:rsidRPr="00BA0978">
        <w:rPr>
          <w:rFonts w:ascii="Verdana" w:hAnsi="Verdana"/>
        </w:rPr>
        <w:t>‘</w:t>
      </w:r>
      <w:r w:rsidR="00FA37BE" w:rsidRPr="00BA0978">
        <w:rPr>
          <w:rFonts w:ascii="Verdana" w:hAnsi="Verdana"/>
        </w:rPr>
        <w:t>Ben ik Tevreden?</w:t>
      </w:r>
      <w:r w:rsidR="003F64BD" w:rsidRPr="00BA0978">
        <w:rPr>
          <w:rFonts w:ascii="Verdana" w:hAnsi="Verdana"/>
        </w:rPr>
        <w:t>’</w:t>
      </w:r>
      <w:r w:rsidR="00FA37BE" w:rsidRPr="00BA0978">
        <w:rPr>
          <w:rFonts w:ascii="Verdana" w:hAnsi="Verdana"/>
        </w:rPr>
        <w:t xml:space="preserve"> hoort vast onderdeel te zijn van de zorgplancyclus, maar op die manier wordt het nog niet voldoende ingezet. </w:t>
      </w:r>
    </w:p>
    <w:p w14:paraId="399CDDD0" w14:textId="77777777" w:rsidR="00536664" w:rsidRPr="00BA0978" w:rsidRDefault="00536664" w:rsidP="00BA0978">
      <w:pPr>
        <w:pStyle w:val="Geenafstand"/>
        <w:rPr>
          <w:rFonts w:ascii="Verdana" w:hAnsi="Verdana"/>
        </w:rPr>
      </w:pPr>
    </w:p>
    <w:p w14:paraId="7B4F9CBF" w14:textId="4254A5FF" w:rsidR="00536664" w:rsidRPr="00BA0978" w:rsidRDefault="00536664" w:rsidP="00BA0978">
      <w:pPr>
        <w:pStyle w:val="Geenafstand"/>
        <w:rPr>
          <w:rFonts w:ascii="Verdana" w:hAnsi="Verdana"/>
          <w:b/>
          <w:bCs/>
        </w:rPr>
      </w:pPr>
      <w:r w:rsidRPr="00BA0978">
        <w:rPr>
          <w:rFonts w:ascii="Verdana" w:hAnsi="Verdana"/>
          <w:b/>
          <w:bCs/>
        </w:rPr>
        <w:t>Wat is de status van de actie- en verbeterpunten?</w:t>
      </w:r>
    </w:p>
    <w:p w14:paraId="2BC48389" w14:textId="0E5EF45E" w:rsidR="00AD3887" w:rsidRPr="00BA0978" w:rsidRDefault="00CB25E7" w:rsidP="00BA0978">
      <w:pPr>
        <w:pStyle w:val="Geenafstand"/>
        <w:rPr>
          <w:rFonts w:ascii="Verdana" w:hAnsi="Verdana"/>
        </w:rPr>
      </w:pPr>
      <w:r w:rsidRPr="00BA0978">
        <w:rPr>
          <w:rFonts w:ascii="Verdana" w:hAnsi="Verdana"/>
        </w:rPr>
        <w:t xml:space="preserve">We gaan in 2024 nog niet stoppen met </w:t>
      </w:r>
      <w:r w:rsidR="00664C61" w:rsidRPr="00BA0978">
        <w:rPr>
          <w:rFonts w:ascii="Verdana" w:hAnsi="Verdana"/>
        </w:rPr>
        <w:t>‘</w:t>
      </w:r>
      <w:r w:rsidRPr="00BA0978">
        <w:rPr>
          <w:rFonts w:ascii="Verdana" w:hAnsi="Verdana"/>
        </w:rPr>
        <w:t>Ben ik Tevreden?</w:t>
      </w:r>
      <w:r w:rsidR="00664C61" w:rsidRPr="00BA0978">
        <w:rPr>
          <w:rFonts w:ascii="Verdana" w:hAnsi="Verdana"/>
        </w:rPr>
        <w:t>’</w:t>
      </w:r>
      <w:r w:rsidRPr="00BA0978">
        <w:rPr>
          <w:rFonts w:ascii="Verdana" w:hAnsi="Verdana"/>
        </w:rPr>
        <w:t xml:space="preserve">, omdat we niet willen afwijken van onze wettelijke verplichting om een instrument uit de </w:t>
      </w:r>
      <w:r w:rsidR="00456C7A" w:rsidRPr="00BA0978">
        <w:rPr>
          <w:rFonts w:ascii="Verdana" w:hAnsi="Verdana"/>
        </w:rPr>
        <w:t>VGN-</w:t>
      </w:r>
      <w:r w:rsidRPr="00BA0978">
        <w:rPr>
          <w:rFonts w:ascii="Verdana" w:hAnsi="Verdana"/>
        </w:rPr>
        <w:t xml:space="preserve">Waaier te gebruiken voor het meten van cliëntervaringen (Kwaliteitskompas Gehandicaptenzorg 2023 – 2028). We gaan </w:t>
      </w:r>
      <w:r w:rsidR="00962DEA">
        <w:rPr>
          <w:rFonts w:ascii="Verdana" w:hAnsi="Verdana"/>
        </w:rPr>
        <w:t>op dit moment</w:t>
      </w:r>
      <w:r w:rsidRPr="00BA0978">
        <w:rPr>
          <w:rFonts w:ascii="Verdana" w:hAnsi="Verdana"/>
        </w:rPr>
        <w:t xml:space="preserve"> geen extra activiteiten ondernemen voor verdere ontwikkeling, stimulans en/of implementatie van </w:t>
      </w:r>
      <w:r w:rsidR="00A120D5" w:rsidRPr="00BA0978">
        <w:rPr>
          <w:rFonts w:ascii="Verdana" w:hAnsi="Verdana"/>
        </w:rPr>
        <w:t>‘</w:t>
      </w:r>
      <w:r w:rsidRPr="00BA0978">
        <w:rPr>
          <w:rFonts w:ascii="Verdana" w:hAnsi="Verdana"/>
        </w:rPr>
        <w:t>Ben ik Tevreden?</w:t>
      </w:r>
      <w:r w:rsidR="00920C07" w:rsidRPr="00BA0978">
        <w:rPr>
          <w:rFonts w:ascii="Verdana" w:hAnsi="Verdana"/>
        </w:rPr>
        <w:t xml:space="preserve">’. </w:t>
      </w:r>
    </w:p>
    <w:p w14:paraId="694CF1CE" w14:textId="0BEA2DC5" w:rsidR="008D1664" w:rsidRPr="00BA0978" w:rsidRDefault="00550C83" w:rsidP="00BA0978">
      <w:pPr>
        <w:pStyle w:val="Geenafstand"/>
        <w:rPr>
          <w:rFonts w:ascii="Verdana" w:hAnsi="Verdana"/>
        </w:rPr>
      </w:pPr>
      <w:r w:rsidRPr="00BA0978">
        <w:rPr>
          <w:rFonts w:ascii="Verdana" w:hAnsi="Verdana"/>
        </w:rPr>
        <w:lastRenderedPageBreak/>
        <w:t xml:space="preserve">De bestaande profielvragenlijsten van </w:t>
      </w:r>
      <w:r w:rsidR="00664C61" w:rsidRPr="00BA0978">
        <w:rPr>
          <w:rFonts w:ascii="Verdana" w:hAnsi="Verdana"/>
        </w:rPr>
        <w:t>‘</w:t>
      </w:r>
      <w:r w:rsidRPr="00BA0978">
        <w:rPr>
          <w:rFonts w:ascii="Verdana" w:hAnsi="Verdana"/>
        </w:rPr>
        <w:t>Ben ik Tevreden?</w:t>
      </w:r>
      <w:r w:rsidR="00664C61" w:rsidRPr="00BA0978">
        <w:rPr>
          <w:rFonts w:ascii="Verdana" w:hAnsi="Verdana"/>
        </w:rPr>
        <w:t>’</w:t>
      </w:r>
      <w:r w:rsidRPr="00BA0978">
        <w:rPr>
          <w:rFonts w:ascii="Verdana" w:hAnsi="Verdana"/>
        </w:rPr>
        <w:t xml:space="preserve"> in ONS </w:t>
      </w:r>
      <w:r w:rsidR="00AC1BE6" w:rsidRPr="00BA0978">
        <w:rPr>
          <w:rFonts w:ascii="Verdana" w:hAnsi="Verdana"/>
        </w:rPr>
        <w:t>zijn</w:t>
      </w:r>
      <w:r w:rsidRPr="00BA0978">
        <w:rPr>
          <w:rFonts w:ascii="Verdana" w:hAnsi="Verdana"/>
        </w:rPr>
        <w:t xml:space="preserve"> geüpdatet, zodat de verschillende vragenlijsten duidelijker te herkennen zijn.</w:t>
      </w:r>
      <w:r w:rsidR="00770F68" w:rsidRPr="00BA0978">
        <w:rPr>
          <w:rFonts w:ascii="Verdana" w:hAnsi="Verdana"/>
        </w:rPr>
        <w:t xml:space="preserve"> </w:t>
      </w:r>
      <w:r w:rsidR="004B2E1F" w:rsidRPr="00BA0978">
        <w:rPr>
          <w:rFonts w:ascii="Verdana" w:hAnsi="Verdana"/>
        </w:rPr>
        <w:t xml:space="preserve">Daarnaast </w:t>
      </w:r>
      <w:r w:rsidR="00AC1BE6" w:rsidRPr="00BA0978">
        <w:rPr>
          <w:rFonts w:ascii="Verdana" w:hAnsi="Verdana"/>
        </w:rPr>
        <w:t>is</w:t>
      </w:r>
      <w:r w:rsidR="004B2E1F" w:rsidRPr="00BA0978">
        <w:rPr>
          <w:rFonts w:ascii="Verdana" w:hAnsi="Verdana"/>
        </w:rPr>
        <w:t xml:space="preserve"> de informatie op B-Connect over </w:t>
      </w:r>
      <w:r w:rsidR="00664C61" w:rsidRPr="00BA0978">
        <w:rPr>
          <w:rFonts w:ascii="Verdana" w:hAnsi="Verdana"/>
        </w:rPr>
        <w:t>‘</w:t>
      </w:r>
      <w:r w:rsidR="004B2E1F" w:rsidRPr="00BA0978">
        <w:rPr>
          <w:rFonts w:ascii="Verdana" w:hAnsi="Verdana"/>
        </w:rPr>
        <w:t>Ben ik Tevreden?</w:t>
      </w:r>
      <w:r w:rsidR="00664C61" w:rsidRPr="00BA0978">
        <w:rPr>
          <w:rFonts w:ascii="Verdana" w:hAnsi="Verdana"/>
        </w:rPr>
        <w:t>’</w:t>
      </w:r>
      <w:r w:rsidR="004B2E1F" w:rsidRPr="00BA0978">
        <w:rPr>
          <w:rFonts w:ascii="Verdana" w:hAnsi="Verdana"/>
        </w:rPr>
        <w:t xml:space="preserve"> gecheckt, zodat de informatie duidelijk is voor de medewerkers.</w:t>
      </w:r>
      <w:r w:rsidR="00AC1BE6" w:rsidRPr="00BA0978">
        <w:rPr>
          <w:rFonts w:ascii="Verdana" w:hAnsi="Verdana"/>
        </w:rPr>
        <w:t xml:space="preserve"> </w:t>
      </w:r>
      <w:r w:rsidR="00115F1B" w:rsidRPr="00BA0978">
        <w:rPr>
          <w:rFonts w:ascii="Verdana" w:hAnsi="Verdana"/>
        </w:rPr>
        <w:t xml:space="preserve">Het onderwerp </w:t>
      </w:r>
      <w:r w:rsidR="00966D3C" w:rsidRPr="00BA0978">
        <w:rPr>
          <w:rFonts w:ascii="Verdana" w:hAnsi="Verdana"/>
        </w:rPr>
        <w:t>‘</w:t>
      </w:r>
      <w:r w:rsidR="00115F1B" w:rsidRPr="00BA0978">
        <w:rPr>
          <w:rFonts w:ascii="Verdana" w:hAnsi="Verdana"/>
        </w:rPr>
        <w:t>Cliënttevredenheid</w:t>
      </w:r>
      <w:r w:rsidR="00966D3C" w:rsidRPr="00BA0978">
        <w:rPr>
          <w:rFonts w:ascii="Verdana" w:hAnsi="Verdana"/>
        </w:rPr>
        <w:t>’</w:t>
      </w:r>
      <w:r w:rsidR="00115F1B" w:rsidRPr="00BA0978">
        <w:rPr>
          <w:rFonts w:ascii="Verdana" w:hAnsi="Verdana"/>
        </w:rPr>
        <w:t xml:space="preserve"> (nu: ‘Ben ik Tevreden?’) wordt</w:t>
      </w:r>
      <w:r w:rsidR="00AC1BE6" w:rsidRPr="00BA0978">
        <w:rPr>
          <w:rFonts w:ascii="Verdana" w:hAnsi="Verdana"/>
        </w:rPr>
        <w:t xml:space="preserve"> vanaf september 2024</w:t>
      </w:r>
      <w:r w:rsidR="00115F1B" w:rsidRPr="00BA0978">
        <w:rPr>
          <w:rFonts w:ascii="Verdana" w:hAnsi="Verdana"/>
        </w:rPr>
        <w:t xml:space="preserve"> als vast onderdeel opgenomen in de</w:t>
      </w:r>
      <w:r w:rsidR="006A0EC4" w:rsidRPr="00BA0978">
        <w:rPr>
          <w:rFonts w:ascii="Verdana" w:hAnsi="Verdana"/>
        </w:rPr>
        <w:t xml:space="preserve"> zorgplanbespreking volgens de</w:t>
      </w:r>
      <w:r w:rsidR="00115F1B" w:rsidRPr="00BA0978">
        <w:rPr>
          <w:rFonts w:ascii="Verdana" w:hAnsi="Verdana"/>
        </w:rPr>
        <w:t xml:space="preserve"> vernieuwde Zorgplancyclus VMB.</w:t>
      </w:r>
    </w:p>
    <w:p w14:paraId="7509E5D2" w14:textId="77777777" w:rsidR="00536664" w:rsidRPr="00BA0978" w:rsidRDefault="00536664" w:rsidP="00BA0978">
      <w:pPr>
        <w:pStyle w:val="Geenafstand"/>
        <w:rPr>
          <w:rFonts w:ascii="Verdana" w:hAnsi="Verdana"/>
        </w:rPr>
      </w:pPr>
    </w:p>
    <w:p w14:paraId="20CB74AE" w14:textId="77777777" w:rsidR="00036E95" w:rsidRPr="00BA0978" w:rsidRDefault="00536664" w:rsidP="00BA0978">
      <w:pPr>
        <w:pStyle w:val="Geenafstand"/>
        <w:rPr>
          <w:rFonts w:ascii="Verdana" w:hAnsi="Verdana"/>
          <w:b/>
          <w:bCs/>
        </w:rPr>
      </w:pPr>
      <w:r w:rsidRPr="00BA0978">
        <w:rPr>
          <w:rFonts w:ascii="Verdana" w:hAnsi="Verdana"/>
          <w:b/>
          <w:bCs/>
        </w:rPr>
        <w:t>Waar moeten we ons komend jaar op focussen?</w:t>
      </w:r>
      <w:r w:rsidR="00036E95" w:rsidRPr="00BA0978">
        <w:rPr>
          <w:rFonts w:ascii="Verdana" w:hAnsi="Verdana"/>
          <w:b/>
          <w:bCs/>
        </w:rPr>
        <w:t xml:space="preserve"> </w:t>
      </w:r>
    </w:p>
    <w:p w14:paraId="59377361" w14:textId="57A64070" w:rsidR="00D65E02" w:rsidRPr="00BA0978" w:rsidRDefault="00036E95" w:rsidP="00BA0978">
      <w:pPr>
        <w:pStyle w:val="Geenafstand"/>
        <w:rPr>
          <w:rFonts w:ascii="Verdana" w:hAnsi="Verdana"/>
        </w:rPr>
      </w:pPr>
      <w:r w:rsidRPr="00BA0978">
        <w:rPr>
          <w:rFonts w:ascii="Verdana" w:hAnsi="Verdana"/>
        </w:rPr>
        <w:t xml:space="preserve">We gaan onderzoeken of we het Goed Leven Gesprek van LACCS in willen zetten als cliënttevredenheidsmeting in plaats van </w:t>
      </w:r>
      <w:r w:rsidR="00EE6892" w:rsidRPr="00BA0978">
        <w:rPr>
          <w:rFonts w:ascii="Verdana" w:hAnsi="Verdana"/>
        </w:rPr>
        <w:t>‘</w:t>
      </w:r>
      <w:r w:rsidRPr="00BA0978">
        <w:rPr>
          <w:rFonts w:ascii="Verdana" w:hAnsi="Verdana"/>
        </w:rPr>
        <w:t>Ben ik Tevreden?</w:t>
      </w:r>
      <w:r w:rsidR="00EE6892" w:rsidRPr="00BA0978">
        <w:rPr>
          <w:rFonts w:ascii="Verdana" w:hAnsi="Verdana"/>
        </w:rPr>
        <w:t>’</w:t>
      </w:r>
      <w:r w:rsidR="002C7E2B" w:rsidRPr="00BA0978">
        <w:rPr>
          <w:rFonts w:ascii="Verdana" w:hAnsi="Verdana"/>
        </w:rPr>
        <w:t>.</w:t>
      </w:r>
      <w:r w:rsidRPr="00BA0978">
        <w:rPr>
          <w:rFonts w:ascii="Verdana" w:hAnsi="Verdana"/>
        </w:rPr>
        <w:t xml:space="preserve"> Het Goed Leven gesprek van LACCS wordt, in tegenstelling tot </w:t>
      </w:r>
      <w:r w:rsidR="00664C61" w:rsidRPr="00BA0978">
        <w:rPr>
          <w:rFonts w:ascii="Verdana" w:hAnsi="Verdana"/>
        </w:rPr>
        <w:t>‘</w:t>
      </w:r>
      <w:r w:rsidRPr="00BA0978">
        <w:rPr>
          <w:rFonts w:ascii="Verdana" w:hAnsi="Verdana"/>
        </w:rPr>
        <w:t>Ben ik Tevreden?</w:t>
      </w:r>
      <w:r w:rsidR="00664C61" w:rsidRPr="00BA0978">
        <w:rPr>
          <w:rFonts w:ascii="Verdana" w:hAnsi="Verdana"/>
        </w:rPr>
        <w:t>’</w:t>
      </w:r>
      <w:r w:rsidRPr="00BA0978">
        <w:rPr>
          <w:rFonts w:ascii="Verdana" w:hAnsi="Verdana"/>
        </w:rPr>
        <w:t xml:space="preserve">, ervaren als een wederzijds gesprek met toegevoegde waarde en ruimte om doelen te formuleren. </w:t>
      </w:r>
      <w:r w:rsidR="00D65E02" w:rsidRPr="00BA0978">
        <w:rPr>
          <w:rFonts w:ascii="Verdana" w:hAnsi="Verdana"/>
        </w:rPr>
        <w:t xml:space="preserve">Het afscheid nemen van </w:t>
      </w:r>
      <w:r w:rsidR="00664C61" w:rsidRPr="00BA0978">
        <w:rPr>
          <w:rFonts w:ascii="Verdana" w:hAnsi="Verdana"/>
        </w:rPr>
        <w:t>‘</w:t>
      </w:r>
      <w:r w:rsidR="00D65E02" w:rsidRPr="00BA0978">
        <w:rPr>
          <w:rFonts w:ascii="Verdana" w:hAnsi="Verdana"/>
        </w:rPr>
        <w:t>Ben ik Tevreden?</w:t>
      </w:r>
      <w:r w:rsidR="00664C61" w:rsidRPr="00BA0978">
        <w:rPr>
          <w:rFonts w:ascii="Verdana" w:hAnsi="Verdana"/>
        </w:rPr>
        <w:t>’</w:t>
      </w:r>
      <w:r w:rsidR="00D65E02" w:rsidRPr="00BA0978">
        <w:rPr>
          <w:rFonts w:ascii="Verdana" w:hAnsi="Verdana"/>
        </w:rPr>
        <w:t xml:space="preserve"> kan alleen als we één of enkele methodieken (LACCS, Triple C en/of Tast) volwaardig én succesvol</w:t>
      </w:r>
      <w:r w:rsidR="00E92638" w:rsidRPr="00BA0978">
        <w:rPr>
          <w:rFonts w:ascii="Verdana" w:hAnsi="Verdana"/>
        </w:rPr>
        <w:t xml:space="preserve"> i</w:t>
      </w:r>
      <w:r w:rsidR="00D65E02" w:rsidRPr="00BA0978">
        <w:rPr>
          <w:rFonts w:ascii="Verdana" w:hAnsi="Verdana"/>
        </w:rPr>
        <w:t xml:space="preserve">mplementeren binnen Verblijf. De primaire focus ligt het komend jaar dus op het implementeren van de methodieken binnen Verblijf. </w:t>
      </w:r>
    </w:p>
    <w:p w14:paraId="6ED4E114" w14:textId="77777777" w:rsidR="00377DF0" w:rsidRPr="00BA0978" w:rsidRDefault="00377DF0" w:rsidP="00BA0978">
      <w:pPr>
        <w:pStyle w:val="Geenafstand"/>
        <w:rPr>
          <w:rFonts w:ascii="Verdana" w:hAnsi="Verdana"/>
        </w:rPr>
      </w:pPr>
    </w:p>
    <w:p w14:paraId="4B30A52E" w14:textId="21E3AC82" w:rsidR="008D1664" w:rsidRPr="00BA0978" w:rsidRDefault="008D1664" w:rsidP="00BA0978">
      <w:pPr>
        <w:pStyle w:val="Geenafstand"/>
        <w:rPr>
          <w:rFonts w:ascii="Verdana" w:hAnsi="Verdana"/>
        </w:rPr>
      </w:pPr>
      <w:r w:rsidRPr="00BA0978">
        <w:rPr>
          <w:rFonts w:ascii="Verdana" w:hAnsi="Verdana"/>
        </w:rPr>
        <w:t xml:space="preserve">Het besluitvormingsproces over het </w:t>
      </w:r>
      <w:r w:rsidR="00377DF0" w:rsidRPr="00BA0978">
        <w:rPr>
          <w:rFonts w:ascii="Verdana" w:hAnsi="Verdana"/>
        </w:rPr>
        <w:t xml:space="preserve">definitief </w:t>
      </w:r>
      <w:r w:rsidRPr="00BA0978">
        <w:rPr>
          <w:rFonts w:ascii="Verdana" w:hAnsi="Verdana"/>
        </w:rPr>
        <w:t xml:space="preserve">wel/niet stoppen met </w:t>
      </w:r>
      <w:r w:rsidR="00664C61" w:rsidRPr="00BA0978">
        <w:rPr>
          <w:rFonts w:ascii="Verdana" w:hAnsi="Verdana"/>
        </w:rPr>
        <w:t>‘</w:t>
      </w:r>
      <w:r w:rsidRPr="00BA0978">
        <w:rPr>
          <w:rFonts w:ascii="Verdana" w:hAnsi="Verdana"/>
        </w:rPr>
        <w:t>Ben ik Tevreden?</w:t>
      </w:r>
      <w:r w:rsidR="00664C61" w:rsidRPr="00BA0978">
        <w:rPr>
          <w:rFonts w:ascii="Verdana" w:hAnsi="Verdana"/>
        </w:rPr>
        <w:t>’</w:t>
      </w:r>
      <w:r w:rsidRPr="00BA0978">
        <w:rPr>
          <w:rFonts w:ascii="Verdana" w:hAnsi="Verdana"/>
        </w:rPr>
        <w:t xml:space="preserve"> wordt in 2024 in gang gezet, zodat we een genuanceerde en weloverwogen beslissing kunnen nemen. Het besluitvormingsproces </w:t>
      </w:r>
      <w:r w:rsidR="00C14E6C" w:rsidRPr="00BA0978">
        <w:rPr>
          <w:rFonts w:ascii="Verdana" w:hAnsi="Verdana"/>
        </w:rPr>
        <w:t xml:space="preserve">zal worden </w:t>
      </w:r>
      <w:r w:rsidR="0047589D" w:rsidRPr="00BA0978">
        <w:rPr>
          <w:rFonts w:ascii="Verdana" w:hAnsi="Verdana"/>
        </w:rPr>
        <w:t xml:space="preserve"> </w:t>
      </w:r>
      <w:r w:rsidRPr="00BA0978">
        <w:rPr>
          <w:rFonts w:ascii="Verdana" w:hAnsi="Verdana"/>
        </w:rPr>
        <w:t>toegelicht in het Voortgangsbericht 2024.</w:t>
      </w:r>
    </w:p>
    <w:p w14:paraId="7C655FFB" w14:textId="77777777" w:rsidR="008D1664" w:rsidRPr="00F61540" w:rsidRDefault="008D1664" w:rsidP="00D65E02">
      <w:pPr>
        <w:spacing w:after="0" w:line="276" w:lineRule="auto"/>
        <w:outlineLvl w:val="1"/>
        <w:rPr>
          <w:rFonts w:ascii="Verdana" w:eastAsia="Calibri" w:hAnsi="Verdana" w:cs="Arial"/>
          <w:kern w:val="0"/>
          <w14:ligatures w14:val="none"/>
        </w:rPr>
      </w:pPr>
    </w:p>
    <w:p w14:paraId="2225160E" w14:textId="3F522F9F" w:rsidR="00536664" w:rsidRPr="00F61540" w:rsidRDefault="00536664" w:rsidP="00F61540">
      <w:pPr>
        <w:spacing w:after="0" w:line="276" w:lineRule="auto"/>
        <w:outlineLvl w:val="1"/>
        <w:rPr>
          <w:rFonts w:ascii="Verdana" w:eastAsia="Calibri" w:hAnsi="Verdana" w:cs="Arial"/>
          <w:b/>
          <w:kern w:val="0"/>
          <w14:ligatures w14:val="none"/>
        </w:rPr>
      </w:pPr>
    </w:p>
    <w:p w14:paraId="7A2CF6C5" w14:textId="420BF1FE" w:rsidR="004A2590" w:rsidRDefault="004A2590">
      <w:pPr>
        <w:rPr>
          <w:rFonts w:ascii="Verdana" w:hAnsi="Verdana"/>
        </w:rPr>
      </w:pPr>
    </w:p>
    <w:p w14:paraId="7C5FB53D" w14:textId="77777777" w:rsidR="0025415C" w:rsidRDefault="0025415C">
      <w:pPr>
        <w:rPr>
          <w:rFonts w:ascii="Verdana" w:hAnsi="Verdana"/>
          <w:b/>
          <w:bCs/>
          <w:color w:val="008245"/>
          <w:sz w:val="40"/>
          <w:szCs w:val="40"/>
        </w:rPr>
      </w:pPr>
      <w:r>
        <w:rPr>
          <w:rFonts w:ascii="Verdana" w:hAnsi="Verdana"/>
          <w:b/>
          <w:bCs/>
          <w:color w:val="008245"/>
          <w:sz w:val="40"/>
          <w:szCs w:val="40"/>
        </w:rPr>
        <w:br w:type="page"/>
      </w:r>
    </w:p>
    <w:p w14:paraId="736D2329" w14:textId="2C48B54A" w:rsidR="004A2590" w:rsidRDefault="004A2590" w:rsidP="00D01A33">
      <w:pPr>
        <w:pStyle w:val="Kop1"/>
      </w:pPr>
      <w:bookmarkStart w:id="11" w:name="_Toc167690364"/>
      <w:r>
        <w:lastRenderedPageBreak/>
        <w:t>H2. De medewerker en zijn team</w:t>
      </w:r>
      <w:bookmarkEnd w:id="11"/>
    </w:p>
    <w:p w14:paraId="07A6DDBF" w14:textId="6BCF0897" w:rsidR="00724C37" w:rsidRDefault="00820022" w:rsidP="00D01A33">
      <w:pPr>
        <w:pStyle w:val="Kop2"/>
      </w:pPr>
      <w:bookmarkStart w:id="12" w:name="_Toc167690365"/>
      <w:r>
        <w:t xml:space="preserve">2.1 </w:t>
      </w:r>
      <w:r w:rsidR="00724C37" w:rsidRPr="00724C37">
        <w:t>Aantal medewerkers</w:t>
      </w:r>
      <w:bookmarkEnd w:id="12"/>
    </w:p>
    <w:p w14:paraId="35D207FD" w14:textId="77777777" w:rsidR="00820022" w:rsidRPr="00A560F0" w:rsidRDefault="00820022" w:rsidP="00820022">
      <w:pPr>
        <w:spacing w:after="0" w:line="330" w:lineRule="atLeast"/>
        <w:outlineLvl w:val="1"/>
        <w:rPr>
          <w:rFonts w:ascii="Verdana" w:eastAsia="Calibri" w:hAnsi="Verdana" w:cs="Arial"/>
          <w:color w:val="008245"/>
          <w:kern w:val="0"/>
          <w14:ligatures w14:val="none"/>
        </w:rPr>
      </w:pPr>
    </w:p>
    <w:tbl>
      <w:tblPr>
        <w:tblStyle w:val="Lijsttabel3-Accent1111"/>
        <w:tblpPr w:leftFromText="141" w:rightFromText="141" w:vertAnchor="text" w:tblpY="1"/>
        <w:tblOverlap w:val="never"/>
        <w:tblW w:w="0" w:type="auto"/>
        <w:tblLook w:val="04A0" w:firstRow="1" w:lastRow="0" w:firstColumn="1" w:lastColumn="0" w:noHBand="0" w:noVBand="1"/>
      </w:tblPr>
      <w:tblGrid>
        <w:gridCol w:w="2074"/>
        <w:gridCol w:w="1700"/>
        <w:gridCol w:w="1701"/>
        <w:gridCol w:w="1700"/>
        <w:gridCol w:w="1701"/>
      </w:tblGrid>
      <w:tr w:rsidR="00724C37" w:rsidRPr="00502426" w14:paraId="1B407FD6" w14:textId="77777777" w:rsidTr="00EC1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4" w:type="dxa"/>
          </w:tcPr>
          <w:p w14:paraId="27958D67" w14:textId="77777777" w:rsidR="00724C37" w:rsidRPr="00724C37" w:rsidRDefault="00724C37" w:rsidP="00724C37">
            <w:pPr>
              <w:rPr>
                <w:rFonts w:eastAsia="Calibri" w:cs="Times New Roman"/>
              </w:rPr>
            </w:pPr>
            <w:r w:rsidRPr="00724C37">
              <w:rPr>
                <w:rFonts w:eastAsia="Calibri" w:cs="Times New Roman"/>
              </w:rPr>
              <w:t>Klantgroep</w:t>
            </w:r>
          </w:p>
        </w:tc>
        <w:tc>
          <w:tcPr>
            <w:tcW w:w="1700" w:type="dxa"/>
          </w:tcPr>
          <w:p w14:paraId="2F5E77EB" w14:textId="77777777"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Aantal FTE directe zorg</w:t>
            </w:r>
          </w:p>
          <w:p w14:paraId="562B417F" w14:textId="255F53AD"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202</w:t>
            </w:r>
            <w:r w:rsidR="001E2A3D">
              <w:rPr>
                <w:rFonts w:eastAsia="Calibri" w:cs="Times New Roman"/>
              </w:rPr>
              <w:t>2</w:t>
            </w:r>
          </w:p>
        </w:tc>
        <w:tc>
          <w:tcPr>
            <w:tcW w:w="1701" w:type="dxa"/>
          </w:tcPr>
          <w:p w14:paraId="547C77C8" w14:textId="77777777"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Aantal vrijwilligers</w:t>
            </w:r>
          </w:p>
          <w:p w14:paraId="460C1AE8" w14:textId="5A6D9C66"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202</w:t>
            </w:r>
            <w:r w:rsidR="001E2A3D">
              <w:rPr>
                <w:rFonts w:eastAsia="Calibri" w:cs="Times New Roman"/>
              </w:rPr>
              <w:t>2</w:t>
            </w:r>
          </w:p>
        </w:tc>
        <w:tc>
          <w:tcPr>
            <w:tcW w:w="1700" w:type="dxa"/>
          </w:tcPr>
          <w:p w14:paraId="59711BA8" w14:textId="77777777"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Aantal FTE directe zorg</w:t>
            </w:r>
          </w:p>
          <w:p w14:paraId="633EF304" w14:textId="73ABC1F8"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202</w:t>
            </w:r>
            <w:r w:rsidR="001E2A3D">
              <w:rPr>
                <w:rFonts w:eastAsia="Calibri" w:cs="Times New Roman"/>
              </w:rPr>
              <w:t>3</w:t>
            </w:r>
          </w:p>
        </w:tc>
        <w:tc>
          <w:tcPr>
            <w:tcW w:w="1701" w:type="dxa"/>
          </w:tcPr>
          <w:p w14:paraId="00FDCB61" w14:textId="67E76D48"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Aantal vrijwi</w:t>
            </w:r>
            <w:r w:rsidR="00EC181A">
              <w:rPr>
                <w:rFonts w:eastAsia="Calibri" w:cs="Times New Roman"/>
              </w:rPr>
              <w:t>lli</w:t>
            </w:r>
            <w:r w:rsidRPr="00724C37">
              <w:rPr>
                <w:rFonts w:eastAsia="Calibri" w:cs="Times New Roman"/>
              </w:rPr>
              <w:t>gers</w:t>
            </w:r>
          </w:p>
          <w:p w14:paraId="2370036F" w14:textId="0CBFA21E"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202</w:t>
            </w:r>
            <w:r w:rsidR="001E2A3D">
              <w:rPr>
                <w:rFonts w:eastAsia="Calibri" w:cs="Times New Roman"/>
              </w:rPr>
              <w:t>3</w:t>
            </w:r>
          </w:p>
        </w:tc>
      </w:tr>
      <w:tr w:rsidR="00724C37" w:rsidRPr="00502426" w14:paraId="60C9C8B0" w14:textId="77777777" w:rsidTr="00EC1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1474F0CD" w14:textId="095A8A5A" w:rsidR="00724C37" w:rsidRPr="00724C37" w:rsidRDefault="00724C37" w:rsidP="00724C37">
            <w:pPr>
              <w:rPr>
                <w:rFonts w:eastAsia="Calibri" w:cs="Times New Roman"/>
              </w:rPr>
            </w:pPr>
            <w:r w:rsidRPr="00724C37">
              <w:rPr>
                <w:rFonts w:eastAsia="Calibri" w:cs="Times New Roman"/>
              </w:rPr>
              <w:t>Volwassenen</w:t>
            </w:r>
            <w:r w:rsidR="001E2A3D">
              <w:rPr>
                <w:rFonts w:eastAsia="Calibri" w:cs="Times New Roman"/>
              </w:rPr>
              <w:t xml:space="preserve"> &amp; Senioren</w:t>
            </w:r>
          </w:p>
        </w:tc>
        <w:tc>
          <w:tcPr>
            <w:tcW w:w="1700" w:type="dxa"/>
          </w:tcPr>
          <w:p w14:paraId="65469F35" w14:textId="411C3E58" w:rsidR="00724C37" w:rsidRPr="00724C37" w:rsidRDefault="007D7326"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16</w:t>
            </w:r>
            <w:r w:rsidR="002941B7">
              <w:rPr>
                <w:rFonts w:eastAsia="Calibri" w:cs="Times New Roman"/>
              </w:rPr>
              <w:t>7</w:t>
            </w:r>
          </w:p>
        </w:tc>
        <w:tc>
          <w:tcPr>
            <w:tcW w:w="1701" w:type="dxa"/>
          </w:tcPr>
          <w:p w14:paraId="61569552" w14:textId="383560CF" w:rsidR="00724C37" w:rsidRPr="00724C37" w:rsidRDefault="002941B7"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82</w:t>
            </w:r>
          </w:p>
        </w:tc>
        <w:tc>
          <w:tcPr>
            <w:tcW w:w="1700" w:type="dxa"/>
          </w:tcPr>
          <w:p w14:paraId="51AB63DF" w14:textId="51E7395E" w:rsidR="00724C37" w:rsidRPr="00724C37" w:rsidRDefault="002941B7"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170</w:t>
            </w:r>
          </w:p>
        </w:tc>
        <w:tc>
          <w:tcPr>
            <w:tcW w:w="1701" w:type="dxa"/>
          </w:tcPr>
          <w:p w14:paraId="3723503B" w14:textId="28DEAEB7" w:rsidR="00724C37" w:rsidRPr="00724C37" w:rsidRDefault="0093077B"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83</w:t>
            </w:r>
          </w:p>
        </w:tc>
      </w:tr>
      <w:tr w:rsidR="00724C37" w:rsidRPr="00502426" w14:paraId="5A7DA71E" w14:textId="77777777" w:rsidTr="00EC181A">
        <w:tc>
          <w:tcPr>
            <w:cnfStyle w:val="001000000000" w:firstRow="0" w:lastRow="0" w:firstColumn="1" w:lastColumn="0" w:oddVBand="0" w:evenVBand="0" w:oddHBand="0" w:evenHBand="0" w:firstRowFirstColumn="0" w:firstRowLastColumn="0" w:lastRowFirstColumn="0" w:lastRowLastColumn="0"/>
            <w:tcW w:w="2074" w:type="dxa"/>
          </w:tcPr>
          <w:p w14:paraId="707DD1BC" w14:textId="77777777" w:rsidR="00724C37" w:rsidRPr="00724C37" w:rsidRDefault="00724C37" w:rsidP="00724C37">
            <w:pPr>
              <w:rPr>
                <w:rFonts w:eastAsia="Calibri" w:cs="Times New Roman"/>
              </w:rPr>
            </w:pPr>
            <w:r w:rsidRPr="00724C37">
              <w:rPr>
                <w:rFonts w:eastAsia="Calibri" w:cs="Times New Roman"/>
              </w:rPr>
              <w:t>VMB</w:t>
            </w:r>
          </w:p>
        </w:tc>
        <w:tc>
          <w:tcPr>
            <w:tcW w:w="1700" w:type="dxa"/>
          </w:tcPr>
          <w:p w14:paraId="25E416CE" w14:textId="0D125B4B" w:rsidR="00724C37" w:rsidRPr="00724C37" w:rsidRDefault="002941B7" w:rsidP="00724C37">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636</w:t>
            </w:r>
          </w:p>
        </w:tc>
        <w:tc>
          <w:tcPr>
            <w:tcW w:w="1701" w:type="dxa"/>
          </w:tcPr>
          <w:p w14:paraId="3A4B99E7" w14:textId="40CFE2E7" w:rsidR="00724C37" w:rsidRPr="00724C37" w:rsidRDefault="002941B7" w:rsidP="00724C37">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533</w:t>
            </w:r>
          </w:p>
        </w:tc>
        <w:tc>
          <w:tcPr>
            <w:tcW w:w="1700" w:type="dxa"/>
          </w:tcPr>
          <w:p w14:paraId="015C0E2F" w14:textId="4FE165AB" w:rsidR="00724C37" w:rsidRPr="00724C37" w:rsidRDefault="0093077B" w:rsidP="00724C37">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591</w:t>
            </w:r>
          </w:p>
        </w:tc>
        <w:tc>
          <w:tcPr>
            <w:tcW w:w="1701" w:type="dxa"/>
          </w:tcPr>
          <w:p w14:paraId="4398DDB1" w14:textId="26B5802E" w:rsidR="00724C37" w:rsidRPr="00724C37" w:rsidRDefault="0093077B" w:rsidP="00724C37">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537</w:t>
            </w:r>
          </w:p>
        </w:tc>
      </w:tr>
      <w:tr w:rsidR="00724C37" w:rsidRPr="00502426" w14:paraId="51B73901" w14:textId="77777777" w:rsidTr="00EC1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21810AB5" w14:textId="77777777" w:rsidR="00724C37" w:rsidRPr="00724C37" w:rsidRDefault="00724C37" w:rsidP="00724C37">
            <w:pPr>
              <w:rPr>
                <w:rFonts w:eastAsia="Calibri" w:cs="Times New Roman"/>
                <w:b/>
              </w:rPr>
            </w:pPr>
            <w:r w:rsidRPr="00724C37">
              <w:rPr>
                <w:rFonts w:eastAsia="Calibri" w:cs="Times New Roman"/>
                <w:b/>
              </w:rPr>
              <w:t>Totaal</w:t>
            </w:r>
          </w:p>
        </w:tc>
        <w:tc>
          <w:tcPr>
            <w:tcW w:w="1700" w:type="dxa"/>
          </w:tcPr>
          <w:p w14:paraId="6E848F4D" w14:textId="11FC3318" w:rsidR="00724C37" w:rsidRPr="00724C37" w:rsidRDefault="005E528A"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803</w:t>
            </w:r>
          </w:p>
        </w:tc>
        <w:tc>
          <w:tcPr>
            <w:tcW w:w="1701" w:type="dxa"/>
          </w:tcPr>
          <w:p w14:paraId="6E7A7D19" w14:textId="258C02F6" w:rsidR="00724C37" w:rsidRPr="00724C37" w:rsidRDefault="00F56A1B"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615</w:t>
            </w:r>
          </w:p>
        </w:tc>
        <w:tc>
          <w:tcPr>
            <w:tcW w:w="1700" w:type="dxa"/>
          </w:tcPr>
          <w:p w14:paraId="6C1E194C" w14:textId="7776D794" w:rsidR="00724C37" w:rsidRPr="00724C37" w:rsidRDefault="00F56A1B"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761</w:t>
            </w:r>
          </w:p>
        </w:tc>
        <w:tc>
          <w:tcPr>
            <w:tcW w:w="1701" w:type="dxa"/>
          </w:tcPr>
          <w:p w14:paraId="59BD6421" w14:textId="02E735F4" w:rsidR="00724C37" w:rsidRPr="00724C37" w:rsidRDefault="00F56A1B"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620</w:t>
            </w:r>
          </w:p>
        </w:tc>
      </w:tr>
    </w:tbl>
    <w:p w14:paraId="7D12AE3B" w14:textId="77777777" w:rsidR="00724C37" w:rsidRPr="00A560F0" w:rsidRDefault="00724C37" w:rsidP="00A560F0">
      <w:pPr>
        <w:pStyle w:val="Geenafstand"/>
        <w:rPr>
          <w:rFonts w:ascii="Verdana" w:hAnsi="Verdana"/>
        </w:rPr>
      </w:pPr>
    </w:p>
    <w:p w14:paraId="50B30997" w14:textId="21BE1423" w:rsidR="00724C37" w:rsidRDefault="00820022" w:rsidP="00D01A33">
      <w:pPr>
        <w:pStyle w:val="Kop2"/>
      </w:pPr>
      <w:bookmarkStart w:id="13" w:name="_Toc167690366"/>
      <w:r>
        <w:t xml:space="preserve">2.2 </w:t>
      </w:r>
      <w:r w:rsidR="00724C37" w:rsidRPr="00724C37">
        <w:t>Aantal medewerkers in/uit dienst*</w:t>
      </w:r>
      <w:bookmarkEnd w:id="13"/>
    </w:p>
    <w:p w14:paraId="59BA8525" w14:textId="77777777" w:rsidR="00820022" w:rsidRPr="00A560F0" w:rsidRDefault="00820022" w:rsidP="00820022">
      <w:pPr>
        <w:spacing w:after="0" w:line="330" w:lineRule="atLeast"/>
        <w:outlineLvl w:val="1"/>
        <w:rPr>
          <w:rFonts w:ascii="Verdana" w:eastAsia="Calibri" w:hAnsi="Verdana" w:cs="Arial"/>
          <w:color w:val="008245"/>
          <w:kern w:val="0"/>
          <w14:ligatures w14:val="none"/>
        </w:rPr>
      </w:pPr>
    </w:p>
    <w:tbl>
      <w:tblPr>
        <w:tblStyle w:val="Lijsttabel3-Accent1111"/>
        <w:tblpPr w:leftFromText="141" w:rightFromText="141" w:vertAnchor="text" w:tblpY="1"/>
        <w:tblOverlap w:val="never"/>
        <w:tblW w:w="0" w:type="auto"/>
        <w:tblLook w:val="04A0" w:firstRow="1" w:lastRow="0" w:firstColumn="1" w:lastColumn="0" w:noHBand="0" w:noVBand="1"/>
      </w:tblPr>
      <w:tblGrid>
        <w:gridCol w:w="2074"/>
        <w:gridCol w:w="1700"/>
        <w:gridCol w:w="1701"/>
        <w:gridCol w:w="1700"/>
        <w:gridCol w:w="1701"/>
      </w:tblGrid>
      <w:tr w:rsidR="00943033" w:rsidRPr="00502426" w14:paraId="53B0E540" w14:textId="77777777" w:rsidTr="00EC1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4" w:type="dxa"/>
          </w:tcPr>
          <w:p w14:paraId="3AE2A416" w14:textId="77777777" w:rsidR="00943033" w:rsidRPr="00724C37" w:rsidRDefault="00943033" w:rsidP="0067366A">
            <w:pPr>
              <w:rPr>
                <w:rFonts w:eastAsia="Calibri" w:cs="Times New Roman"/>
              </w:rPr>
            </w:pPr>
            <w:r w:rsidRPr="00724C37">
              <w:rPr>
                <w:rFonts w:eastAsia="Calibri" w:cs="Times New Roman"/>
              </w:rPr>
              <w:t>Klantgroep</w:t>
            </w:r>
          </w:p>
        </w:tc>
        <w:tc>
          <w:tcPr>
            <w:tcW w:w="1700" w:type="dxa"/>
          </w:tcPr>
          <w:p w14:paraId="7AACADFB" w14:textId="77777777" w:rsidR="00EC181A" w:rsidRDefault="00943033" w:rsidP="00943033">
            <w:pPr>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724C37">
              <w:rPr>
                <w:rFonts w:eastAsia="Calibri" w:cs="Times New Roman"/>
              </w:rPr>
              <w:t>Aantal</w:t>
            </w:r>
          </w:p>
          <w:p w14:paraId="4132E1AF" w14:textId="402C32FB" w:rsidR="00943033" w:rsidRPr="00724C37" w:rsidRDefault="00943033" w:rsidP="00943033">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in dienst 2022</w:t>
            </w:r>
          </w:p>
        </w:tc>
        <w:tc>
          <w:tcPr>
            <w:tcW w:w="1701" w:type="dxa"/>
          </w:tcPr>
          <w:p w14:paraId="614FF7BE" w14:textId="77777777" w:rsidR="00EC181A" w:rsidRDefault="00943033" w:rsidP="0067366A">
            <w:pPr>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Pr>
                <w:rFonts w:eastAsia="Calibri" w:cs="Times New Roman"/>
              </w:rPr>
              <w:t xml:space="preserve">Aantal </w:t>
            </w:r>
          </w:p>
          <w:p w14:paraId="613AD6C9" w14:textId="4D9B7E7A" w:rsidR="00943033" w:rsidRDefault="00943033" w:rsidP="0067366A">
            <w:pPr>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Pr>
                <w:rFonts w:eastAsia="Calibri" w:cs="Times New Roman"/>
              </w:rPr>
              <w:t>uit dienst</w:t>
            </w:r>
          </w:p>
          <w:p w14:paraId="630E1CC0" w14:textId="4FA31F5F" w:rsidR="00943033" w:rsidRPr="00724C37" w:rsidRDefault="00943033" w:rsidP="0067366A">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2022</w:t>
            </w:r>
          </w:p>
        </w:tc>
        <w:tc>
          <w:tcPr>
            <w:tcW w:w="1700" w:type="dxa"/>
          </w:tcPr>
          <w:p w14:paraId="2BD9A641" w14:textId="77777777" w:rsidR="00EC181A" w:rsidRDefault="00943033" w:rsidP="0067366A">
            <w:pPr>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Pr>
                <w:rFonts w:eastAsia="Calibri" w:cs="Times New Roman"/>
              </w:rPr>
              <w:t xml:space="preserve">Aantal </w:t>
            </w:r>
          </w:p>
          <w:p w14:paraId="73F80D6A" w14:textId="56FFBBEF" w:rsidR="00943033" w:rsidRDefault="00943033" w:rsidP="0067366A">
            <w:pPr>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Pr>
                <w:rFonts w:eastAsia="Calibri" w:cs="Times New Roman"/>
              </w:rPr>
              <w:t>in dienst</w:t>
            </w:r>
          </w:p>
          <w:p w14:paraId="3DE69725" w14:textId="1AD705F7" w:rsidR="00943033" w:rsidRPr="00724C37" w:rsidRDefault="00943033" w:rsidP="0067366A">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2023</w:t>
            </w:r>
          </w:p>
        </w:tc>
        <w:tc>
          <w:tcPr>
            <w:tcW w:w="1701" w:type="dxa"/>
          </w:tcPr>
          <w:p w14:paraId="1DE8F694" w14:textId="77777777" w:rsidR="00EC181A" w:rsidRDefault="00943033" w:rsidP="0067366A">
            <w:pPr>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Pr>
                <w:rFonts w:eastAsia="Calibri" w:cs="Times New Roman"/>
              </w:rPr>
              <w:t>Aantal</w:t>
            </w:r>
          </w:p>
          <w:p w14:paraId="3B48C91C" w14:textId="58C52352" w:rsidR="00943033" w:rsidRDefault="00943033" w:rsidP="0067366A">
            <w:pPr>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Pr>
                <w:rFonts w:eastAsia="Calibri" w:cs="Times New Roman"/>
              </w:rPr>
              <w:t>uit dienst</w:t>
            </w:r>
          </w:p>
          <w:p w14:paraId="2CB916EA" w14:textId="188641C4" w:rsidR="00943033" w:rsidRPr="00724C37" w:rsidRDefault="00943033" w:rsidP="0067366A">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2023</w:t>
            </w:r>
          </w:p>
        </w:tc>
      </w:tr>
      <w:tr w:rsidR="00943033" w:rsidRPr="00502426" w14:paraId="66230E05" w14:textId="77777777" w:rsidTr="00EC1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4457A4B6" w14:textId="77777777" w:rsidR="00943033" w:rsidRPr="00724C37" w:rsidRDefault="00943033" w:rsidP="0067366A">
            <w:pPr>
              <w:rPr>
                <w:rFonts w:eastAsia="Calibri" w:cs="Times New Roman"/>
              </w:rPr>
            </w:pPr>
            <w:r w:rsidRPr="00724C37">
              <w:rPr>
                <w:rFonts w:eastAsia="Calibri" w:cs="Times New Roman"/>
              </w:rPr>
              <w:t>Volwassenen</w:t>
            </w:r>
            <w:r>
              <w:rPr>
                <w:rFonts w:eastAsia="Calibri" w:cs="Times New Roman"/>
              </w:rPr>
              <w:t xml:space="preserve"> &amp; Senioren</w:t>
            </w:r>
          </w:p>
        </w:tc>
        <w:tc>
          <w:tcPr>
            <w:tcW w:w="1700" w:type="dxa"/>
          </w:tcPr>
          <w:p w14:paraId="7156B980" w14:textId="4E9B1FAD" w:rsidR="00943033" w:rsidRPr="00724C37" w:rsidRDefault="001E6039" w:rsidP="0067366A">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22</w:t>
            </w:r>
          </w:p>
        </w:tc>
        <w:tc>
          <w:tcPr>
            <w:tcW w:w="1701" w:type="dxa"/>
          </w:tcPr>
          <w:p w14:paraId="2717461C" w14:textId="36AC65EE" w:rsidR="00943033" w:rsidRPr="00724C37" w:rsidRDefault="006F6FC3" w:rsidP="0067366A">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30</w:t>
            </w:r>
          </w:p>
        </w:tc>
        <w:tc>
          <w:tcPr>
            <w:tcW w:w="1700" w:type="dxa"/>
          </w:tcPr>
          <w:p w14:paraId="42E95525" w14:textId="0C1DDC12" w:rsidR="00943033" w:rsidRPr="00724C37" w:rsidRDefault="006F6FC3" w:rsidP="0067366A">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26</w:t>
            </w:r>
          </w:p>
        </w:tc>
        <w:tc>
          <w:tcPr>
            <w:tcW w:w="1701" w:type="dxa"/>
          </w:tcPr>
          <w:p w14:paraId="0C745665" w14:textId="406E9B1D" w:rsidR="00943033" w:rsidRPr="00724C37" w:rsidRDefault="006F6FC3" w:rsidP="0067366A">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17</w:t>
            </w:r>
          </w:p>
        </w:tc>
      </w:tr>
      <w:tr w:rsidR="00943033" w:rsidRPr="00502426" w14:paraId="53E1378F" w14:textId="77777777" w:rsidTr="00EC181A">
        <w:tc>
          <w:tcPr>
            <w:cnfStyle w:val="001000000000" w:firstRow="0" w:lastRow="0" w:firstColumn="1" w:lastColumn="0" w:oddVBand="0" w:evenVBand="0" w:oddHBand="0" w:evenHBand="0" w:firstRowFirstColumn="0" w:firstRowLastColumn="0" w:lastRowFirstColumn="0" w:lastRowLastColumn="0"/>
            <w:tcW w:w="2074" w:type="dxa"/>
          </w:tcPr>
          <w:p w14:paraId="69DDD1E5" w14:textId="77777777" w:rsidR="00943033" w:rsidRPr="00724C37" w:rsidRDefault="00943033" w:rsidP="0067366A">
            <w:pPr>
              <w:rPr>
                <w:rFonts w:eastAsia="Calibri" w:cs="Times New Roman"/>
              </w:rPr>
            </w:pPr>
            <w:r w:rsidRPr="00724C37">
              <w:rPr>
                <w:rFonts w:eastAsia="Calibri" w:cs="Times New Roman"/>
              </w:rPr>
              <w:t>VMB</w:t>
            </w:r>
          </w:p>
        </w:tc>
        <w:tc>
          <w:tcPr>
            <w:tcW w:w="1700" w:type="dxa"/>
          </w:tcPr>
          <w:p w14:paraId="7DCA3699" w14:textId="1B65F30C" w:rsidR="00943033" w:rsidRPr="00724C37" w:rsidRDefault="001E6039" w:rsidP="0067366A">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95</w:t>
            </w:r>
          </w:p>
        </w:tc>
        <w:tc>
          <w:tcPr>
            <w:tcW w:w="1701" w:type="dxa"/>
          </w:tcPr>
          <w:p w14:paraId="519D87D0" w14:textId="6DA41FEF" w:rsidR="00943033" w:rsidRPr="00724C37" w:rsidRDefault="006F6FC3" w:rsidP="0067366A">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186</w:t>
            </w:r>
          </w:p>
        </w:tc>
        <w:tc>
          <w:tcPr>
            <w:tcW w:w="1700" w:type="dxa"/>
          </w:tcPr>
          <w:p w14:paraId="237016B3" w14:textId="14D1ED0B" w:rsidR="00943033" w:rsidRPr="00724C37" w:rsidRDefault="006F6FC3" w:rsidP="0067366A">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118</w:t>
            </w:r>
          </w:p>
        </w:tc>
        <w:tc>
          <w:tcPr>
            <w:tcW w:w="1701" w:type="dxa"/>
          </w:tcPr>
          <w:p w14:paraId="1E23863B" w14:textId="6F283B68" w:rsidR="00943033" w:rsidRPr="00724C37" w:rsidRDefault="006F6FC3" w:rsidP="0067366A">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173</w:t>
            </w:r>
          </w:p>
        </w:tc>
      </w:tr>
      <w:tr w:rsidR="00943033" w:rsidRPr="00502426" w14:paraId="2F1760A7" w14:textId="77777777" w:rsidTr="00EC1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021D56A6" w14:textId="77777777" w:rsidR="00943033" w:rsidRPr="00724C37" w:rsidRDefault="00943033" w:rsidP="0067366A">
            <w:pPr>
              <w:rPr>
                <w:rFonts w:eastAsia="Calibri" w:cs="Times New Roman"/>
                <w:b/>
              </w:rPr>
            </w:pPr>
            <w:r w:rsidRPr="00724C37">
              <w:rPr>
                <w:rFonts w:eastAsia="Calibri" w:cs="Times New Roman"/>
                <w:b/>
              </w:rPr>
              <w:t>Totaal</w:t>
            </w:r>
          </w:p>
        </w:tc>
        <w:tc>
          <w:tcPr>
            <w:tcW w:w="1700" w:type="dxa"/>
          </w:tcPr>
          <w:p w14:paraId="3A91CEC9" w14:textId="741461DB" w:rsidR="00943033" w:rsidRPr="00724C37" w:rsidRDefault="001E6039" w:rsidP="0067366A">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117</w:t>
            </w:r>
          </w:p>
        </w:tc>
        <w:tc>
          <w:tcPr>
            <w:tcW w:w="1701" w:type="dxa"/>
          </w:tcPr>
          <w:p w14:paraId="06B6BC82" w14:textId="16EE5F3D" w:rsidR="00943033" w:rsidRPr="00724C37" w:rsidRDefault="006F6FC3" w:rsidP="0067366A">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216</w:t>
            </w:r>
          </w:p>
        </w:tc>
        <w:tc>
          <w:tcPr>
            <w:tcW w:w="1700" w:type="dxa"/>
          </w:tcPr>
          <w:p w14:paraId="2B6A7648" w14:textId="1C6958FD" w:rsidR="00943033" w:rsidRPr="00724C37" w:rsidRDefault="006F6FC3" w:rsidP="0067366A">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144</w:t>
            </w:r>
          </w:p>
        </w:tc>
        <w:tc>
          <w:tcPr>
            <w:tcW w:w="1701" w:type="dxa"/>
          </w:tcPr>
          <w:p w14:paraId="2E4884B2" w14:textId="4E3C8046" w:rsidR="00943033" w:rsidRPr="00724C37" w:rsidRDefault="006F6FC3" w:rsidP="0067366A">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190</w:t>
            </w:r>
          </w:p>
        </w:tc>
      </w:tr>
    </w:tbl>
    <w:p w14:paraId="1525C3BF" w14:textId="77777777" w:rsidR="00724C37" w:rsidRPr="00A00C72" w:rsidRDefault="00724C37" w:rsidP="00724C37">
      <w:pPr>
        <w:spacing w:after="0" w:line="330" w:lineRule="atLeast"/>
        <w:rPr>
          <w:rFonts w:ascii="Verdana" w:eastAsia="Calibri" w:hAnsi="Verdana" w:cs="Arial"/>
          <w:color w:val="000000"/>
          <w:kern w:val="0"/>
          <w:sz w:val="16"/>
          <w:szCs w:val="16"/>
          <w14:ligatures w14:val="none"/>
        </w:rPr>
      </w:pPr>
      <w:r w:rsidRPr="00A00C72">
        <w:rPr>
          <w:rFonts w:ascii="Verdana" w:eastAsia="Calibri" w:hAnsi="Verdana" w:cs="Arial"/>
          <w:color w:val="000000"/>
          <w:kern w:val="0"/>
          <w:sz w:val="16"/>
          <w:szCs w:val="16"/>
          <w14:ligatures w14:val="none"/>
        </w:rPr>
        <w:t xml:space="preserve">* De cijfers zijn inclusief stagiaires. </w:t>
      </w:r>
    </w:p>
    <w:p w14:paraId="64D33CD1" w14:textId="77777777" w:rsidR="00724C37" w:rsidRPr="00A560F0" w:rsidRDefault="00724C37" w:rsidP="00724C37">
      <w:pPr>
        <w:spacing w:after="0" w:line="330" w:lineRule="atLeast"/>
        <w:rPr>
          <w:rFonts w:ascii="Verdana" w:eastAsia="Calibri" w:hAnsi="Verdana" w:cs="Arial"/>
          <w:color w:val="000000"/>
          <w:kern w:val="0"/>
          <w14:ligatures w14:val="none"/>
        </w:rPr>
      </w:pPr>
    </w:p>
    <w:p w14:paraId="16D1143E" w14:textId="681E7324" w:rsidR="00724C37" w:rsidRDefault="00820022" w:rsidP="00D01A33">
      <w:pPr>
        <w:pStyle w:val="Kop2"/>
      </w:pPr>
      <w:bookmarkStart w:id="14" w:name="_Toc167690367"/>
      <w:r>
        <w:t xml:space="preserve">2.3 </w:t>
      </w:r>
      <w:r w:rsidR="00724C37" w:rsidRPr="00724C37">
        <w:t>Aantal openstaande vacatures</w:t>
      </w:r>
      <w:bookmarkEnd w:id="14"/>
    </w:p>
    <w:p w14:paraId="321DE8A4" w14:textId="77777777" w:rsidR="00820022" w:rsidRPr="00724C37" w:rsidRDefault="00820022" w:rsidP="00820022">
      <w:pPr>
        <w:spacing w:after="0" w:line="330" w:lineRule="atLeast"/>
        <w:outlineLvl w:val="1"/>
        <w:rPr>
          <w:rFonts w:ascii="Verdana" w:eastAsia="Calibri" w:hAnsi="Verdana" w:cs="Arial"/>
          <w:b/>
          <w:bCs/>
          <w:color w:val="008245"/>
          <w:kern w:val="0"/>
          <w:sz w:val="24"/>
          <w:szCs w:val="24"/>
          <w14:ligatures w14:val="none"/>
        </w:rPr>
      </w:pPr>
    </w:p>
    <w:tbl>
      <w:tblPr>
        <w:tblStyle w:val="Lijsttabel3-Accent1111"/>
        <w:tblpPr w:leftFromText="141" w:rightFromText="141" w:vertAnchor="text" w:tblpY="1"/>
        <w:tblOverlap w:val="never"/>
        <w:tblW w:w="0" w:type="auto"/>
        <w:tblLook w:val="04A0" w:firstRow="1" w:lastRow="0" w:firstColumn="1" w:lastColumn="0" w:noHBand="0" w:noVBand="1"/>
      </w:tblPr>
      <w:tblGrid>
        <w:gridCol w:w="2074"/>
        <w:gridCol w:w="2008"/>
        <w:gridCol w:w="2009"/>
      </w:tblGrid>
      <w:tr w:rsidR="00724C37" w:rsidRPr="00502426" w14:paraId="65E101CD" w14:textId="77777777" w:rsidTr="00D60F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4" w:type="dxa"/>
          </w:tcPr>
          <w:p w14:paraId="6E023ABB" w14:textId="77777777" w:rsidR="00724C37" w:rsidRPr="00724C37" w:rsidRDefault="00724C37" w:rsidP="00724C37">
            <w:pPr>
              <w:rPr>
                <w:rFonts w:eastAsia="Calibri" w:cs="Times New Roman"/>
              </w:rPr>
            </w:pPr>
            <w:r w:rsidRPr="00724C37">
              <w:rPr>
                <w:rFonts w:eastAsia="Calibri" w:cs="Times New Roman"/>
              </w:rPr>
              <w:t>Klantgroep</w:t>
            </w:r>
          </w:p>
        </w:tc>
        <w:tc>
          <w:tcPr>
            <w:tcW w:w="2008" w:type="dxa"/>
          </w:tcPr>
          <w:p w14:paraId="6693F837" w14:textId="1D05A2BF"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Aantal openstaande vacatures 202</w:t>
            </w:r>
            <w:r w:rsidR="004A0778">
              <w:rPr>
                <w:rFonts w:eastAsia="Calibri" w:cs="Times New Roman"/>
              </w:rPr>
              <w:t>2</w:t>
            </w:r>
          </w:p>
        </w:tc>
        <w:tc>
          <w:tcPr>
            <w:tcW w:w="2009" w:type="dxa"/>
          </w:tcPr>
          <w:p w14:paraId="55A63F8E" w14:textId="6BC7876E"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Aantal openstaande vacatures 202</w:t>
            </w:r>
            <w:r w:rsidR="004A0778">
              <w:rPr>
                <w:rFonts w:eastAsia="Calibri" w:cs="Times New Roman"/>
              </w:rPr>
              <w:t>3</w:t>
            </w:r>
          </w:p>
        </w:tc>
      </w:tr>
      <w:tr w:rsidR="00724C37" w:rsidRPr="00502426" w14:paraId="69F354C5" w14:textId="77777777" w:rsidTr="00D6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040EFFCD" w14:textId="47DF8655" w:rsidR="00724C37" w:rsidRPr="00724C37" w:rsidRDefault="00724C37" w:rsidP="00724C37">
            <w:pPr>
              <w:rPr>
                <w:rFonts w:eastAsia="Calibri" w:cs="Times New Roman"/>
              </w:rPr>
            </w:pPr>
            <w:r w:rsidRPr="00724C37">
              <w:rPr>
                <w:rFonts w:eastAsia="Calibri" w:cs="Times New Roman"/>
              </w:rPr>
              <w:t>Volwassenen</w:t>
            </w:r>
            <w:r w:rsidR="00EC181A">
              <w:rPr>
                <w:rFonts w:eastAsia="Calibri" w:cs="Times New Roman"/>
              </w:rPr>
              <w:t xml:space="preserve"> &amp; Senioren</w:t>
            </w:r>
          </w:p>
        </w:tc>
        <w:tc>
          <w:tcPr>
            <w:tcW w:w="2008" w:type="dxa"/>
          </w:tcPr>
          <w:p w14:paraId="4FCE3A3B" w14:textId="71993468" w:rsidR="001E5E3A" w:rsidRDefault="001E5E3A"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 xml:space="preserve">9 </w:t>
            </w:r>
            <w:r w:rsidR="00ED7DF8">
              <w:rPr>
                <w:rFonts w:eastAsia="Calibri" w:cs="Times New Roman"/>
              </w:rPr>
              <w:t>fte</w:t>
            </w:r>
          </w:p>
          <w:p w14:paraId="4E780548" w14:textId="4C4A0C7F" w:rsidR="00724C37" w:rsidRPr="00724C37" w:rsidRDefault="001E5E3A"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13 vacatures</w:t>
            </w:r>
          </w:p>
        </w:tc>
        <w:tc>
          <w:tcPr>
            <w:tcW w:w="2009" w:type="dxa"/>
          </w:tcPr>
          <w:p w14:paraId="286C1BD2" w14:textId="77777777" w:rsidR="00724C37" w:rsidRDefault="00D60F7A"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 fte</w:t>
            </w:r>
          </w:p>
          <w:p w14:paraId="6D6F82A1" w14:textId="30ADF4A3" w:rsidR="00D60F7A" w:rsidRPr="00724C37" w:rsidRDefault="00D60F7A"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5 vacatures</w:t>
            </w:r>
          </w:p>
        </w:tc>
      </w:tr>
      <w:tr w:rsidR="00724C37" w:rsidRPr="00502426" w14:paraId="567A3BC9" w14:textId="77777777" w:rsidTr="00D60F7A">
        <w:tc>
          <w:tcPr>
            <w:cnfStyle w:val="001000000000" w:firstRow="0" w:lastRow="0" w:firstColumn="1" w:lastColumn="0" w:oddVBand="0" w:evenVBand="0" w:oddHBand="0" w:evenHBand="0" w:firstRowFirstColumn="0" w:firstRowLastColumn="0" w:lastRowFirstColumn="0" w:lastRowLastColumn="0"/>
            <w:tcW w:w="2074" w:type="dxa"/>
          </w:tcPr>
          <w:p w14:paraId="68004142" w14:textId="77777777" w:rsidR="00724C37" w:rsidRPr="00724C37" w:rsidRDefault="00724C37" w:rsidP="00724C37">
            <w:pPr>
              <w:rPr>
                <w:rFonts w:eastAsia="Calibri" w:cs="Times New Roman"/>
              </w:rPr>
            </w:pPr>
            <w:r w:rsidRPr="00724C37">
              <w:rPr>
                <w:rFonts w:eastAsia="Calibri" w:cs="Times New Roman"/>
              </w:rPr>
              <w:t>VMB</w:t>
            </w:r>
          </w:p>
        </w:tc>
        <w:tc>
          <w:tcPr>
            <w:tcW w:w="2008" w:type="dxa"/>
          </w:tcPr>
          <w:p w14:paraId="46593978" w14:textId="36744D93" w:rsidR="00724C37" w:rsidRDefault="00ED7DF8" w:rsidP="00724C37">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115 fte</w:t>
            </w:r>
          </w:p>
          <w:p w14:paraId="6CD46754" w14:textId="62E2AFD6" w:rsidR="00ED7DF8" w:rsidRPr="00724C37" w:rsidRDefault="00ED7DF8" w:rsidP="00724C37">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165 vacatures</w:t>
            </w:r>
          </w:p>
        </w:tc>
        <w:tc>
          <w:tcPr>
            <w:tcW w:w="2009" w:type="dxa"/>
          </w:tcPr>
          <w:p w14:paraId="3B8C854E" w14:textId="77777777" w:rsidR="00724C37" w:rsidRDefault="00D60F7A" w:rsidP="00724C37">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140 fte</w:t>
            </w:r>
          </w:p>
          <w:p w14:paraId="2B8CE000" w14:textId="0C39DF6C" w:rsidR="00D60F7A" w:rsidRPr="00724C37" w:rsidRDefault="00D60F7A" w:rsidP="00724C37">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200 vacatures</w:t>
            </w:r>
          </w:p>
        </w:tc>
      </w:tr>
      <w:tr w:rsidR="00724C37" w:rsidRPr="00502426" w14:paraId="6218E7D1" w14:textId="77777777" w:rsidTr="00D6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2A547B6B" w14:textId="77777777" w:rsidR="00724C37" w:rsidRPr="00724C37" w:rsidRDefault="00724C37" w:rsidP="00724C37">
            <w:pPr>
              <w:rPr>
                <w:rFonts w:eastAsia="Calibri" w:cs="Times New Roman"/>
                <w:b/>
              </w:rPr>
            </w:pPr>
            <w:r w:rsidRPr="00724C37">
              <w:rPr>
                <w:rFonts w:eastAsia="Calibri" w:cs="Times New Roman"/>
                <w:b/>
              </w:rPr>
              <w:t>Totaal</w:t>
            </w:r>
          </w:p>
        </w:tc>
        <w:tc>
          <w:tcPr>
            <w:tcW w:w="2008" w:type="dxa"/>
          </w:tcPr>
          <w:p w14:paraId="633B6EBD" w14:textId="77777777" w:rsidR="00724C37" w:rsidRDefault="002A4019"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124 fte</w:t>
            </w:r>
          </w:p>
          <w:p w14:paraId="060F72D8" w14:textId="7DE886D8" w:rsidR="002A4019" w:rsidRPr="00724C37" w:rsidRDefault="002A4019"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178 vacatures</w:t>
            </w:r>
          </w:p>
        </w:tc>
        <w:tc>
          <w:tcPr>
            <w:tcW w:w="2009" w:type="dxa"/>
          </w:tcPr>
          <w:p w14:paraId="3E4C3570" w14:textId="77777777" w:rsidR="00724C37" w:rsidRDefault="00D60F7A"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143 fte</w:t>
            </w:r>
          </w:p>
          <w:p w14:paraId="19B57A13" w14:textId="08BD1BB9" w:rsidR="00D60F7A" w:rsidRPr="00724C37" w:rsidRDefault="00D60F7A"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205 vacatures</w:t>
            </w:r>
          </w:p>
        </w:tc>
      </w:tr>
    </w:tbl>
    <w:p w14:paraId="7082309D" w14:textId="77777777" w:rsidR="00724C37" w:rsidRPr="00724C37" w:rsidRDefault="00724C37" w:rsidP="00724C37">
      <w:pPr>
        <w:rPr>
          <w:rFonts w:ascii="Verdana" w:eastAsia="Calibri" w:hAnsi="Verdana" w:cs="Times New Roman"/>
          <w:kern w:val="0"/>
          <w14:ligatures w14:val="none"/>
        </w:rPr>
      </w:pPr>
    </w:p>
    <w:p w14:paraId="4D8FE242" w14:textId="77777777" w:rsidR="00724C37" w:rsidRPr="00724C37" w:rsidRDefault="00724C37" w:rsidP="00724C37">
      <w:pPr>
        <w:rPr>
          <w:rFonts w:ascii="Verdana" w:eastAsia="Calibri" w:hAnsi="Verdana" w:cs="Times New Roman"/>
          <w:kern w:val="0"/>
          <w14:ligatures w14:val="none"/>
        </w:rPr>
      </w:pPr>
    </w:p>
    <w:p w14:paraId="23E7D51F" w14:textId="77777777" w:rsidR="00724C37" w:rsidRPr="00724C37" w:rsidRDefault="00724C37" w:rsidP="00724C37">
      <w:pPr>
        <w:rPr>
          <w:rFonts w:ascii="Verdana" w:eastAsia="Calibri" w:hAnsi="Verdana" w:cs="Times New Roman"/>
          <w:kern w:val="0"/>
          <w14:ligatures w14:val="none"/>
        </w:rPr>
      </w:pPr>
    </w:p>
    <w:p w14:paraId="0FE7C342" w14:textId="77777777" w:rsidR="00724C37" w:rsidRPr="00724C37" w:rsidRDefault="00724C37" w:rsidP="00724C37">
      <w:pPr>
        <w:rPr>
          <w:rFonts w:ascii="Verdana" w:eastAsia="Calibri" w:hAnsi="Verdana" w:cs="Times New Roman"/>
          <w:b/>
          <w:bCs/>
          <w:kern w:val="0"/>
          <w14:ligatures w14:val="none"/>
        </w:rPr>
      </w:pPr>
    </w:p>
    <w:p w14:paraId="493A68E8" w14:textId="77777777" w:rsidR="00724C37" w:rsidRPr="00724C37" w:rsidRDefault="00724C37" w:rsidP="00724C37">
      <w:pPr>
        <w:rPr>
          <w:rFonts w:ascii="Verdana" w:eastAsia="Calibri" w:hAnsi="Verdana" w:cs="Times New Roman"/>
          <w:b/>
          <w:bCs/>
          <w:kern w:val="0"/>
          <w14:ligatures w14:val="none"/>
        </w:rPr>
      </w:pPr>
    </w:p>
    <w:p w14:paraId="60D77362" w14:textId="77777777" w:rsidR="00724C37" w:rsidRPr="00724C37" w:rsidRDefault="00724C37" w:rsidP="00724C37">
      <w:pPr>
        <w:rPr>
          <w:rFonts w:ascii="Verdana" w:eastAsia="Calibri" w:hAnsi="Verdana" w:cs="Times New Roman"/>
          <w:b/>
          <w:bCs/>
          <w:kern w:val="0"/>
          <w14:ligatures w14:val="none"/>
        </w:rPr>
      </w:pPr>
    </w:p>
    <w:p w14:paraId="44724E0B" w14:textId="77777777" w:rsidR="00724C37" w:rsidRPr="00724C37" w:rsidRDefault="00724C37" w:rsidP="00724C37">
      <w:pPr>
        <w:rPr>
          <w:rFonts w:ascii="Verdana" w:eastAsia="Calibri" w:hAnsi="Verdana" w:cs="Times New Roman"/>
          <w:b/>
          <w:bCs/>
          <w:kern w:val="0"/>
          <w14:ligatures w14:val="none"/>
        </w:rPr>
      </w:pPr>
    </w:p>
    <w:p w14:paraId="172222F0" w14:textId="77777777" w:rsidR="00820022" w:rsidRDefault="00820022">
      <w:pPr>
        <w:rPr>
          <w:rFonts w:ascii="Verdana" w:eastAsia="Calibri" w:hAnsi="Verdana" w:cs="Arial"/>
          <w:b/>
          <w:bCs/>
          <w:color w:val="008245"/>
          <w:kern w:val="0"/>
          <w:sz w:val="24"/>
          <w:szCs w:val="24"/>
          <w14:ligatures w14:val="none"/>
        </w:rPr>
      </w:pPr>
      <w:r>
        <w:rPr>
          <w:rFonts w:ascii="Verdana" w:eastAsia="Calibri" w:hAnsi="Verdana" w:cs="Arial"/>
          <w:b/>
          <w:bCs/>
          <w:color w:val="008245"/>
          <w:kern w:val="0"/>
          <w:sz w:val="24"/>
          <w:szCs w:val="24"/>
          <w14:ligatures w14:val="none"/>
        </w:rPr>
        <w:br w:type="page"/>
      </w:r>
    </w:p>
    <w:p w14:paraId="7028D4DC" w14:textId="5BFD152C" w:rsidR="00724C37" w:rsidRDefault="00820022" w:rsidP="00D01A33">
      <w:pPr>
        <w:pStyle w:val="Kop2"/>
      </w:pPr>
      <w:bookmarkStart w:id="15" w:name="_Toc167690368"/>
      <w:r>
        <w:lastRenderedPageBreak/>
        <w:t xml:space="preserve">2.4 </w:t>
      </w:r>
      <w:r w:rsidR="00724C37" w:rsidRPr="00724C37">
        <w:t>Verzuim</w:t>
      </w:r>
      <w:bookmarkEnd w:id="15"/>
    </w:p>
    <w:p w14:paraId="3EEB17CE" w14:textId="77777777" w:rsidR="00820022" w:rsidRPr="00724C37" w:rsidRDefault="00820022" w:rsidP="00820022">
      <w:pPr>
        <w:spacing w:after="0" w:line="330" w:lineRule="atLeast"/>
        <w:outlineLvl w:val="1"/>
        <w:rPr>
          <w:rFonts w:ascii="Verdana" w:eastAsia="Calibri" w:hAnsi="Verdana" w:cs="Arial"/>
          <w:b/>
          <w:bCs/>
          <w:color w:val="008245"/>
          <w:kern w:val="0"/>
          <w:sz w:val="24"/>
          <w:szCs w:val="24"/>
          <w14:ligatures w14:val="none"/>
        </w:rPr>
      </w:pPr>
    </w:p>
    <w:tbl>
      <w:tblPr>
        <w:tblStyle w:val="Lijsttabel3-Accent1111"/>
        <w:tblW w:w="0" w:type="auto"/>
        <w:tblLook w:val="04A0" w:firstRow="1" w:lastRow="0" w:firstColumn="1" w:lastColumn="0" w:noHBand="0" w:noVBand="1"/>
      </w:tblPr>
      <w:tblGrid>
        <w:gridCol w:w="2710"/>
        <w:gridCol w:w="2551"/>
        <w:gridCol w:w="2551"/>
      </w:tblGrid>
      <w:tr w:rsidR="00724C37" w:rsidRPr="00502426" w14:paraId="344EDFA8" w14:textId="77777777" w:rsidTr="0067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10" w:type="dxa"/>
            <w:vAlign w:val="top"/>
          </w:tcPr>
          <w:p w14:paraId="697AE618" w14:textId="77777777" w:rsidR="00724C37" w:rsidRPr="00724C37" w:rsidRDefault="00724C37" w:rsidP="00724C37">
            <w:pPr>
              <w:rPr>
                <w:rFonts w:eastAsia="Calibri" w:cs="Times New Roman"/>
              </w:rPr>
            </w:pPr>
            <w:r w:rsidRPr="00724C37">
              <w:rPr>
                <w:rFonts w:eastAsia="Calibri" w:cs="Times New Roman"/>
              </w:rPr>
              <w:t>Klantgroep</w:t>
            </w:r>
          </w:p>
        </w:tc>
        <w:tc>
          <w:tcPr>
            <w:tcW w:w="2551" w:type="dxa"/>
          </w:tcPr>
          <w:p w14:paraId="2ADA0F65" w14:textId="77777777"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Gemiddeld verzuim %</w:t>
            </w:r>
          </w:p>
          <w:p w14:paraId="0A8D6605" w14:textId="1BEDBC7D"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202</w:t>
            </w:r>
            <w:r w:rsidR="004A0778">
              <w:rPr>
                <w:rFonts w:eastAsia="Calibri" w:cs="Times New Roman"/>
              </w:rPr>
              <w:t>2</w:t>
            </w:r>
          </w:p>
        </w:tc>
        <w:tc>
          <w:tcPr>
            <w:tcW w:w="2551" w:type="dxa"/>
          </w:tcPr>
          <w:p w14:paraId="6D8F7680" w14:textId="77777777"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Gemiddeld verzuim %</w:t>
            </w:r>
          </w:p>
          <w:p w14:paraId="33C1FE8B" w14:textId="55D562F6" w:rsidR="00724C37" w:rsidRPr="00724C37" w:rsidRDefault="00724C37" w:rsidP="00724C37">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724C37">
              <w:rPr>
                <w:rFonts w:eastAsia="Calibri" w:cs="Times New Roman"/>
              </w:rPr>
              <w:t>202</w:t>
            </w:r>
            <w:r w:rsidR="004A0778">
              <w:rPr>
                <w:rFonts w:eastAsia="Calibri" w:cs="Times New Roman"/>
              </w:rPr>
              <w:t>3</w:t>
            </w:r>
          </w:p>
        </w:tc>
      </w:tr>
      <w:tr w:rsidR="00724C37" w:rsidRPr="00502426" w14:paraId="39703111"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14:paraId="50E6FC9B" w14:textId="5695523B" w:rsidR="00724C37" w:rsidRPr="00724C37" w:rsidRDefault="00724C37" w:rsidP="00724C37">
            <w:pPr>
              <w:rPr>
                <w:rFonts w:eastAsia="Calibri" w:cs="Times New Roman"/>
              </w:rPr>
            </w:pPr>
            <w:r w:rsidRPr="00724C37">
              <w:rPr>
                <w:rFonts w:eastAsia="Calibri" w:cs="Times New Roman"/>
              </w:rPr>
              <w:t>Volwassenen</w:t>
            </w:r>
          </w:p>
        </w:tc>
        <w:tc>
          <w:tcPr>
            <w:tcW w:w="2551" w:type="dxa"/>
          </w:tcPr>
          <w:p w14:paraId="4875B893" w14:textId="2F14B251" w:rsidR="00724C37" w:rsidRPr="00724C37" w:rsidRDefault="00AA6231"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6,3 %</w:t>
            </w:r>
          </w:p>
        </w:tc>
        <w:tc>
          <w:tcPr>
            <w:tcW w:w="2551" w:type="dxa"/>
          </w:tcPr>
          <w:p w14:paraId="6736B950" w14:textId="7F6EC6B4" w:rsidR="00724C37" w:rsidRPr="00724C37" w:rsidRDefault="00AA6231"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5,8 %</w:t>
            </w:r>
          </w:p>
        </w:tc>
      </w:tr>
      <w:tr w:rsidR="007D4154" w:rsidRPr="00502426" w14:paraId="3FB854D1" w14:textId="77777777" w:rsidTr="0067366A">
        <w:tc>
          <w:tcPr>
            <w:cnfStyle w:val="001000000000" w:firstRow="0" w:lastRow="0" w:firstColumn="1" w:lastColumn="0" w:oddVBand="0" w:evenVBand="0" w:oddHBand="0" w:evenHBand="0" w:firstRowFirstColumn="0" w:firstRowLastColumn="0" w:lastRowFirstColumn="0" w:lastRowLastColumn="0"/>
            <w:tcW w:w="2710" w:type="dxa"/>
          </w:tcPr>
          <w:p w14:paraId="1D1D389D" w14:textId="0C3C2207" w:rsidR="007D4154" w:rsidRPr="00724C37" w:rsidRDefault="007D4154" w:rsidP="00724C37">
            <w:pPr>
              <w:rPr>
                <w:rFonts w:eastAsia="Calibri" w:cs="Times New Roman"/>
              </w:rPr>
            </w:pPr>
            <w:r>
              <w:rPr>
                <w:rFonts w:eastAsia="Calibri" w:cs="Times New Roman"/>
              </w:rPr>
              <w:t>Senioren</w:t>
            </w:r>
          </w:p>
        </w:tc>
        <w:tc>
          <w:tcPr>
            <w:tcW w:w="2551" w:type="dxa"/>
          </w:tcPr>
          <w:p w14:paraId="0511A446" w14:textId="7699C78B" w:rsidR="007D4154" w:rsidRDefault="00AA6231" w:rsidP="00724C37">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5,6 %</w:t>
            </w:r>
          </w:p>
        </w:tc>
        <w:tc>
          <w:tcPr>
            <w:tcW w:w="2551" w:type="dxa"/>
          </w:tcPr>
          <w:p w14:paraId="10D7BE9D" w14:textId="653F59AC" w:rsidR="007D4154" w:rsidRPr="00724C37" w:rsidRDefault="00AA6231" w:rsidP="00724C37">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10,4 %</w:t>
            </w:r>
          </w:p>
        </w:tc>
      </w:tr>
      <w:tr w:rsidR="00724C37" w:rsidRPr="00502426" w14:paraId="67D9646C"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14:paraId="56F83F74" w14:textId="77777777" w:rsidR="00724C37" w:rsidRPr="00724C37" w:rsidRDefault="00724C37" w:rsidP="00724C37">
            <w:pPr>
              <w:rPr>
                <w:rFonts w:eastAsia="Calibri" w:cs="Times New Roman"/>
              </w:rPr>
            </w:pPr>
            <w:r w:rsidRPr="00724C37">
              <w:rPr>
                <w:rFonts w:eastAsia="Calibri" w:cs="Times New Roman"/>
              </w:rPr>
              <w:t>VMB</w:t>
            </w:r>
          </w:p>
        </w:tc>
        <w:tc>
          <w:tcPr>
            <w:tcW w:w="2551" w:type="dxa"/>
          </w:tcPr>
          <w:p w14:paraId="0CA72E6B" w14:textId="4970EC02" w:rsidR="00724C37" w:rsidRPr="00724C37" w:rsidRDefault="00AA6231"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10,7 %</w:t>
            </w:r>
          </w:p>
        </w:tc>
        <w:tc>
          <w:tcPr>
            <w:tcW w:w="2551" w:type="dxa"/>
          </w:tcPr>
          <w:p w14:paraId="04AC7A38" w14:textId="5BE00FC2" w:rsidR="00724C37" w:rsidRPr="00724C37" w:rsidRDefault="002C2656" w:rsidP="00724C37">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8,8 %</w:t>
            </w:r>
          </w:p>
        </w:tc>
      </w:tr>
    </w:tbl>
    <w:p w14:paraId="50D0F7B2" w14:textId="77777777" w:rsidR="00EC181A" w:rsidRDefault="00EC181A" w:rsidP="00B352E5">
      <w:pPr>
        <w:rPr>
          <w:rFonts w:ascii="Verdana" w:hAnsi="Verdana"/>
          <w:b/>
          <w:bCs/>
          <w:color w:val="008245"/>
          <w:sz w:val="40"/>
          <w:szCs w:val="40"/>
        </w:rPr>
      </w:pPr>
    </w:p>
    <w:p w14:paraId="6F0B0A08" w14:textId="77777777" w:rsidR="00820022" w:rsidRDefault="00820022">
      <w:pPr>
        <w:rPr>
          <w:rFonts w:ascii="Verdana" w:hAnsi="Verdana"/>
          <w:b/>
          <w:bCs/>
          <w:color w:val="008245"/>
          <w:sz w:val="40"/>
          <w:szCs w:val="40"/>
        </w:rPr>
      </w:pPr>
      <w:r>
        <w:rPr>
          <w:rFonts w:ascii="Verdana" w:hAnsi="Verdana"/>
          <w:b/>
          <w:bCs/>
          <w:color w:val="008245"/>
          <w:sz w:val="40"/>
          <w:szCs w:val="40"/>
        </w:rPr>
        <w:br w:type="page"/>
      </w:r>
    </w:p>
    <w:p w14:paraId="43C2C364" w14:textId="13A2FE86" w:rsidR="00B352E5" w:rsidRDefault="00B352E5" w:rsidP="00D01A33">
      <w:pPr>
        <w:pStyle w:val="Kop1"/>
      </w:pPr>
      <w:bookmarkStart w:id="16" w:name="_Toc167690369"/>
      <w:r>
        <w:lastRenderedPageBreak/>
        <w:t>H3. De medewerker en scholing</w:t>
      </w:r>
      <w:bookmarkEnd w:id="16"/>
    </w:p>
    <w:p w14:paraId="34C6A7B4" w14:textId="5B1CDA59" w:rsidR="0013150D" w:rsidRDefault="00820022" w:rsidP="00D01A33">
      <w:pPr>
        <w:pStyle w:val="Kop2"/>
      </w:pPr>
      <w:bookmarkStart w:id="17" w:name="_Toc167690370"/>
      <w:r>
        <w:t xml:space="preserve">3.1 </w:t>
      </w:r>
      <w:r w:rsidR="0013150D" w:rsidRPr="0013150D">
        <w:t>Aantal gevolgde categoriale scholingen</w:t>
      </w:r>
      <w:bookmarkEnd w:id="17"/>
    </w:p>
    <w:p w14:paraId="57A591BC" w14:textId="77777777" w:rsidR="00820022" w:rsidRPr="0013150D" w:rsidRDefault="00820022" w:rsidP="00820022">
      <w:pPr>
        <w:spacing w:after="0" w:line="330" w:lineRule="atLeast"/>
        <w:outlineLvl w:val="1"/>
        <w:rPr>
          <w:rFonts w:ascii="Verdana" w:eastAsia="Calibri" w:hAnsi="Verdana" w:cs="Arial"/>
          <w:b/>
          <w:bCs/>
          <w:color w:val="008245"/>
          <w:kern w:val="0"/>
          <w:sz w:val="24"/>
          <w:szCs w:val="24"/>
          <w14:ligatures w14:val="none"/>
        </w:rPr>
      </w:pPr>
    </w:p>
    <w:tbl>
      <w:tblPr>
        <w:tblStyle w:val="Lijsttabel3-Accent1112"/>
        <w:tblpPr w:leftFromText="141" w:rightFromText="141" w:vertAnchor="text" w:tblpY="1"/>
        <w:tblOverlap w:val="never"/>
        <w:tblW w:w="0" w:type="auto"/>
        <w:tblLook w:val="04A0" w:firstRow="1" w:lastRow="0" w:firstColumn="1" w:lastColumn="0" w:noHBand="0" w:noVBand="1"/>
      </w:tblPr>
      <w:tblGrid>
        <w:gridCol w:w="2074"/>
        <w:gridCol w:w="1805"/>
        <w:gridCol w:w="1805"/>
      </w:tblGrid>
      <w:tr w:rsidR="0013150D" w:rsidRPr="00502426" w14:paraId="05551FCA" w14:textId="77777777" w:rsidTr="0067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4" w:type="dxa"/>
          </w:tcPr>
          <w:p w14:paraId="441C7444" w14:textId="77777777" w:rsidR="0013150D" w:rsidRPr="0013150D" w:rsidRDefault="0013150D" w:rsidP="0013150D">
            <w:pPr>
              <w:rPr>
                <w:rFonts w:eastAsia="Calibri" w:cs="Times New Roman"/>
              </w:rPr>
            </w:pPr>
            <w:bookmarkStart w:id="18" w:name="_Hlk122098001"/>
            <w:r w:rsidRPr="0013150D">
              <w:rPr>
                <w:rFonts w:eastAsia="Calibri" w:cs="Times New Roman"/>
              </w:rPr>
              <w:t>Klantgroep</w:t>
            </w:r>
          </w:p>
        </w:tc>
        <w:tc>
          <w:tcPr>
            <w:tcW w:w="1805" w:type="dxa"/>
          </w:tcPr>
          <w:p w14:paraId="12A5204F" w14:textId="725E16D7" w:rsidR="0013150D" w:rsidRPr="0013150D" w:rsidRDefault="0013150D" w:rsidP="0013150D">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13150D">
              <w:rPr>
                <w:rFonts w:eastAsia="Calibri" w:cs="Times New Roman"/>
              </w:rPr>
              <w:t>Aantal gevolgde categoriale scholingen 202</w:t>
            </w:r>
            <w:r>
              <w:rPr>
                <w:rFonts w:eastAsia="Calibri" w:cs="Times New Roman"/>
              </w:rPr>
              <w:t>2</w:t>
            </w:r>
          </w:p>
        </w:tc>
        <w:tc>
          <w:tcPr>
            <w:tcW w:w="1805" w:type="dxa"/>
          </w:tcPr>
          <w:p w14:paraId="63D534BD" w14:textId="5924D236" w:rsidR="0013150D" w:rsidRPr="0013150D" w:rsidRDefault="0013150D" w:rsidP="0013150D">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13150D">
              <w:rPr>
                <w:rFonts w:eastAsia="Calibri" w:cs="Times New Roman"/>
              </w:rPr>
              <w:t>Aantal gevolgde categoriale scholingen 202</w:t>
            </w:r>
            <w:r>
              <w:rPr>
                <w:rFonts w:eastAsia="Calibri" w:cs="Times New Roman"/>
              </w:rPr>
              <w:t>3</w:t>
            </w:r>
          </w:p>
        </w:tc>
      </w:tr>
      <w:tr w:rsidR="0013150D" w:rsidRPr="00502426" w14:paraId="4C95E67A"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2DB135CA" w14:textId="34A619FC" w:rsidR="0013150D" w:rsidRPr="0013150D" w:rsidRDefault="0013150D" w:rsidP="0013150D">
            <w:pPr>
              <w:rPr>
                <w:rFonts w:eastAsia="Calibri" w:cs="Times New Roman"/>
              </w:rPr>
            </w:pPr>
            <w:r w:rsidRPr="0013150D">
              <w:rPr>
                <w:rFonts w:eastAsia="Calibri" w:cs="Times New Roman"/>
              </w:rPr>
              <w:t>Volwassenen</w:t>
            </w:r>
            <w:r>
              <w:rPr>
                <w:rFonts w:eastAsia="Calibri" w:cs="Times New Roman"/>
              </w:rPr>
              <w:t xml:space="preserve"> &amp; Senioren</w:t>
            </w:r>
          </w:p>
        </w:tc>
        <w:tc>
          <w:tcPr>
            <w:tcW w:w="1805" w:type="dxa"/>
          </w:tcPr>
          <w:p w14:paraId="02696313" w14:textId="0D56BD40" w:rsidR="0013150D" w:rsidRPr="0013150D" w:rsidRDefault="00C82793" w:rsidP="0013150D">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130</w:t>
            </w:r>
          </w:p>
        </w:tc>
        <w:tc>
          <w:tcPr>
            <w:tcW w:w="1805" w:type="dxa"/>
          </w:tcPr>
          <w:p w14:paraId="200A7777" w14:textId="773D9DEA" w:rsidR="0013150D" w:rsidRPr="0013150D" w:rsidRDefault="002E526C" w:rsidP="0013150D">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82</w:t>
            </w:r>
          </w:p>
        </w:tc>
      </w:tr>
      <w:tr w:rsidR="0013150D" w:rsidRPr="00502426" w14:paraId="1D164A37" w14:textId="77777777" w:rsidTr="0067366A">
        <w:tc>
          <w:tcPr>
            <w:cnfStyle w:val="001000000000" w:firstRow="0" w:lastRow="0" w:firstColumn="1" w:lastColumn="0" w:oddVBand="0" w:evenVBand="0" w:oddHBand="0" w:evenHBand="0" w:firstRowFirstColumn="0" w:firstRowLastColumn="0" w:lastRowFirstColumn="0" w:lastRowLastColumn="0"/>
            <w:tcW w:w="2074" w:type="dxa"/>
          </w:tcPr>
          <w:p w14:paraId="65FF7A4F" w14:textId="77777777" w:rsidR="0013150D" w:rsidRPr="0013150D" w:rsidRDefault="0013150D" w:rsidP="0013150D">
            <w:pPr>
              <w:rPr>
                <w:rFonts w:eastAsia="Calibri" w:cs="Times New Roman"/>
              </w:rPr>
            </w:pPr>
            <w:r w:rsidRPr="0013150D">
              <w:rPr>
                <w:rFonts w:eastAsia="Calibri" w:cs="Times New Roman"/>
              </w:rPr>
              <w:t>VMB</w:t>
            </w:r>
          </w:p>
        </w:tc>
        <w:tc>
          <w:tcPr>
            <w:tcW w:w="1805" w:type="dxa"/>
          </w:tcPr>
          <w:p w14:paraId="150422C3" w14:textId="64DB2F16" w:rsidR="0013150D" w:rsidRPr="0013150D" w:rsidRDefault="00C82793" w:rsidP="0013150D">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366</w:t>
            </w:r>
          </w:p>
        </w:tc>
        <w:tc>
          <w:tcPr>
            <w:tcW w:w="1805" w:type="dxa"/>
          </w:tcPr>
          <w:p w14:paraId="5AB64231" w14:textId="31AA6C6E" w:rsidR="0013150D" w:rsidRPr="0013150D" w:rsidRDefault="002E526C" w:rsidP="0013150D">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381</w:t>
            </w:r>
          </w:p>
        </w:tc>
      </w:tr>
      <w:tr w:rsidR="0013150D" w:rsidRPr="00502426" w14:paraId="01D70A03"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7B29CF7B" w14:textId="77777777" w:rsidR="0013150D" w:rsidRPr="0013150D" w:rsidRDefault="0013150D" w:rsidP="0013150D">
            <w:pPr>
              <w:rPr>
                <w:rFonts w:eastAsia="Calibri" w:cs="Times New Roman"/>
                <w:b/>
              </w:rPr>
            </w:pPr>
            <w:r w:rsidRPr="0013150D">
              <w:rPr>
                <w:rFonts w:eastAsia="Calibri" w:cs="Times New Roman"/>
                <w:b/>
              </w:rPr>
              <w:t>Totaal</w:t>
            </w:r>
          </w:p>
        </w:tc>
        <w:tc>
          <w:tcPr>
            <w:tcW w:w="1805" w:type="dxa"/>
          </w:tcPr>
          <w:p w14:paraId="0E09A809" w14:textId="43EEEEAA" w:rsidR="0013150D" w:rsidRPr="0013150D" w:rsidRDefault="002E526C" w:rsidP="0013150D">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496</w:t>
            </w:r>
          </w:p>
        </w:tc>
        <w:tc>
          <w:tcPr>
            <w:tcW w:w="1805" w:type="dxa"/>
          </w:tcPr>
          <w:p w14:paraId="2380089C" w14:textId="30B6B5EE" w:rsidR="0013150D" w:rsidRPr="0013150D" w:rsidRDefault="002E526C" w:rsidP="0013150D">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463</w:t>
            </w:r>
          </w:p>
        </w:tc>
      </w:tr>
      <w:bookmarkEnd w:id="18"/>
    </w:tbl>
    <w:p w14:paraId="31A7D78D" w14:textId="77777777" w:rsidR="0013150D" w:rsidRPr="0013150D" w:rsidRDefault="0013150D" w:rsidP="0013150D">
      <w:pPr>
        <w:rPr>
          <w:rFonts w:ascii="Verdana" w:eastAsia="Calibri" w:hAnsi="Verdana" w:cs="Times New Roman"/>
          <w:kern w:val="0"/>
          <w14:ligatures w14:val="none"/>
        </w:rPr>
      </w:pPr>
    </w:p>
    <w:p w14:paraId="0F051A7D" w14:textId="77777777" w:rsidR="0013150D" w:rsidRPr="0013150D" w:rsidRDefault="0013150D" w:rsidP="0013150D">
      <w:pPr>
        <w:rPr>
          <w:rFonts w:ascii="Verdana" w:eastAsia="Calibri" w:hAnsi="Verdana" w:cs="Times New Roman"/>
          <w:kern w:val="0"/>
          <w14:ligatures w14:val="none"/>
        </w:rPr>
      </w:pPr>
    </w:p>
    <w:p w14:paraId="51D5E4DB" w14:textId="77777777" w:rsidR="0013150D" w:rsidRPr="0013150D" w:rsidRDefault="0013150D" w:rsidP="0013150D">
      <w:pPr>
        <w:rPr>
          <w:rFonts w:ascii="Verdana" w:eastAsia="Calibri" w:hAnsi="Verdana" w:cs="Times New Roman"/>
          <w:kern w:val="0"/>
          <w14:ligatures w14:val="none"/>
        </w:rPr>
      </w:pPr>
    </w:p>
    <w:p w14:paraId="15B98F49" w14:textId="77777777" w:rsidR="0013150D" w:rsidRPr="0013150D" w:rsidRDefault="0013150D" w:rsidP="0013150D">
      <w:pPr>
        <w:rPr>
          <w:rFonts w:ascii="Verdana" w:eastAsia="Calibri" w:hAnsi="Verdana" w:cs="Times New Roman"/>
          <w:kern w:val="0"/>
          <w14:ligatures w14:val="none"/>
        </w:rPr>
      </w:pPr>
    </w:p>
    <w:p w14:paraId="0ABAA250" w14:textId="77777777" w:rsidR="0013150D" w:rsidRPr="0013150D" w:rsidRDefault="0013150D" w:rsidP="0013150D">
      <w:pPr>
        <w:rPr>
          <w:rFonts w:ascii="Verdana" w:eastAsia="Calibri" w:hAnsi="Verdana" w:cs="Times New Roman"/>
          <w:kern w:val="0"/>
          <w14:ligatures w14:val="none"/>
        </w:rPr>
      </w:pPr>
    </w:p>
    <w:p w14:paraId="34F192C8" w14:textId="77777777" w:rsidR="0013150D" w:rsidRPr="0013150D" w:rsidRDefault="0013150D" w:rsidP="0013150D">
      <w:pPr>
        <w:rPr>
          <w:rFonts w:ascii="Verdana" w:eastAsia="Calibri" w:hAnsi="Verdana" w:cs="Times New Roman"/>
          <w:kern w:val="0"/>
          <w14:ligatures w14:val="none"/>
        </w:rPr>
      </w:pPr>
    </w:p>
    <w:p w14:paraId="2BF9B533" w14:textId="77777777" w:rsidR="0013150D" w:rsidRPr="0013150D" w:rsidRDefault="0013150D" w:rsidP="0013150D">
      <w:pPr>
        <w:rPr>
          <w:rFonts w:ascii="Verdana" w:eastAsia="Calibri" w:hAnsi="Verdana" w:cs="Times New Roman"/>
          <w:kern w:val="0"/>
          <w14:ligatures w14:val="none"/>
        </w:rPr>
      </w:pPr>
    </w:p>
    <w:p w14:paraId="25A9369A" w14:textId="0D9C4171" w:rsidR="0013150D" w:rsidRDefault="00820022" w:rsidP="00D01A33">
      <w:pPr>
        <w:pStyle w:val="Kop2"/>
      </w:pPr>
      <w:bookmarkStart w:id="19" w:name="_Toc167690371"/>
      <w:r>
        <w:t xml:space="preserve">3.2 </w:t>
      </w:r>
      <w:r w:rsidR="0013150D" w:rsidRPr="0013150D">
        <w:t>Aantal gevolgde niet-categoriale scholingen</w:t>
      </w:r>
      <w:bookmarkEnd w:id="19"/>
      <w:r w:rsidR="0013150D" w:rsidRPr="0013150D">
        <w:t xml:space="preserve"> </w:t>
      </w:r>
    </w:p>
    <w:p w14:paraId="6529F4E3" w14:textId="77777777" w:rsidR="00820022" w:rsidRPr="0013150D" w:rsidRDefault="00820022" w:rsidP="00820022">
      <w:pPr>
        <w:spacing w:after="0" w:line="330" w:lineRule="atLeast"/>
        <w:outlineLvl w:val="1"/>
        <w:rPr>
          <w:rFonts w:ascii="Verdana" w:eastAsia="Calibri" w:hAnsi="Verdana" w:cs="Arial"/>
          <w:b/>
          <w:bCs/>
          <w:color w:val="008245"/>
          <w:kern w:val="0"/>
          <w:sz w:val="24"/>
          <w:szCs w:val="24"/>
          <w14:ligatures w14:val="none"/>
        </w:rPr>
      </w:pPr>
    </w:p>
    <w:tbl>
      <w:tblPr>
        <w:tblStyle w:val="Lijsttabel3-Accent1112"/>
        <w:tblpPr w:leftFromText="141" w:rightFromText="141" w:vertAnchor="text" w:tblpY="1"/>
        <w:tblOverlap w:val="never"/>
        <w:tblW w:w="0" w:type="auto"/>
        <w:tblLook w:val="04A0" w:firstRow="1" w:lastRow="0" w:firstColumn="1" w:lastColumn="0" w:noHBand="0" w:noVBand="1"/>
      </w:tblPr>
      <w:tblGrid>
        <w:gridCol w:w="2074"/>
        <w:gridCol w:w="1805"/>
        <w:gridCol w:w="1805"/>
      </w:tblGrid>
      <w:tr w:rsidR="0013150D" w:rsidRPr="00502426" w14:paraId="5B3D6E44" w14:textId="77777777" w:rsidTr="0067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4" w:type="dxa"/>
          </w:tcPr>
          <w:p w14:paraId="67A079F3" w14:textId="77777777" w:rsidR="0013150D" w:rsidRPr="0013150D" w:rsidRDefault="0013150D" w:rsidP="0013150D">
            <w:pPr>
              <w:rPr>
                <w:rFonts w:eastAsia="Calibri" w:cs="Times New Roman"/>
              </w:rPr>
            </w:pPr>
            <w:r w:rsidRPr="0013150D">
              <w:rPr>
                <w:rFonts w:eastAsia="Calibri" w:cs="Times New Roman"/>
              </w:rPr>
              <w:t>Klantgroep</w:t>
            </w:r>
          </w:p>
        </w:tc>
        <w:tc>
          <w:tcPr>
            <w:tcW w:w="1805" w:type="dxa"/>
          </w:tcPr>
          <w:p w14:paraId="12734E79" w14:textId="5D697E16" w:rsidR="0013150D" w:rsidRPr="0013150D" w:rsidRDefault="0013150D" w:rsidP="0013150D">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13150D">
              <w:rPr>
                <w:rFonts w:eastAsia="Calibri" w:cs="Times New Roman"/>
              </w:rPr>
              <w:t>Aantal gevolgde niet-categoriale scholingen 202</w:t>
            </w:r>
            <w:r>
              <w:rPr>
                <w:rFonts w:eastAsia="Calibri" w:cs="Times New Roman"/>
              </w:rPr>
              <w:t>2</w:t>
            </w:r>
          </w:p>
        </w:tc>
        <w:tc>
          <w:tcPr>
            <w:tcW w:w="1805" w:type="dxa"/>
          </w:tcPr>
          <w:p w14:paraId="6C9640B6" w14:textId="1489D7B7" w:rsidR="0013150D" w:rsidRPr="0013150D" w:rsidRDefault="0013150D" w:rsidP="0013150D">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13150D">
              <w:rPr>
                <w:rFonts w:eastAsia="Calibri" w:cs="Times New Roman"/>
              </w:rPr>
              <w:t>Aantal gevolgde niet- categoriale scholingen 202</w:t>
            </w:r>
            <w:r>
              <w:rPr>
                <w:rFonts w:eastAsia="Calibri" w:cs="Times New Roman"/>
              </w:rPr>
              <w:t>3</w:t>
            </w:r>
          </w:p>
        </w:tc>
      </w:tr>
      <w:tr w:rsidR="0013150D" w:rsidRPr="00502426" w14:paraId="38C488AD"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5EBC131F" w14:textId="7B1BD269" w:rsidR="0013150D" w:rsidRPr="0013150D" w:rsidRDefault="0013150D" w:rsidP="0013150D">
            <w:pPr>
              <w:rPr>
                <w:rFonts w:eastAsia="Calibri" w:cs="Times New Roman"/>
              </w:rPr>
            </w:pPr>
            <w:r w:rsidRPr="0013150D">
              <w:rPr>
                <w:rFonts w:eastAsia="Calibri" w:cs="Times New Roman"/>
              </w:rPr>
              <w:t>Volwassenen</w:t>
            </w:r>
            <w:r>
              <w:rPr>
                <w:rFonts w:eastAsia="Calibri" w:cs="Times New Roman"/>
              </w:rPr>
              <w:t xml:space="preserve"> &amp; Senioren</w:t>
            </w:r>
          </w:p>
        </w:tc>
        <w:tc>
          <w:tcPr>
            <w:tcW w:w="1805" w:type="dxa"/>
          </w:tcPr>
          <w:p w14:paraId="70368618" w14:textId="16EC7C68" w:rsidR="0013150D" w:rsidRPr="0013150D" w:rsidRDefault="0023631A" w:rsidP="0013150D">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294</w:t>
            </w:r>
          </w:p>
        </w:tc>
        <w:tc>
          <w:tcPr>
            <w:tcW w:w="1805" w:type="dxa"/>
          </w:tcPr>
          <w:p w14:paraId="76C32DE4" w14:textId="2BE58408" w:rsidR="0013150D" w:rsidRPr="0013150D" w:rsidRDefault="0023631A" w:rsidP="0013150D">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309</w:t>
            </w:r>
          </w:p>
        </w:tc>
      </w:tr>
      <w:tr w:rsidR="0013150D" w:rsidRPr="00502426" w14:paraId="6FA64BBB" w14:textId="77777777" w:rsidTr="0067366A">
        <w:tc>
          <w:tcPr>
            <w:cnfStyle w:val="001000000000" w:firstRow="0" w:lastRow="0" w:firstColumn="1" w:lastColumn="0" w:oddVBand="0" w:evenVBand="0" w:oddHBand="0" w:evenHBand="0" w:firstRowFirstColumn="0" w:firstRowLastColumn="0" w:lastRowFirstColumn="0" w:lastRowLastColumn="0"/>
            <w:tcW w:w="2074" w:type="dxa"/>
          </w:tcPr>
          <w:p w14:paraId="11151BFB" w14:textId="77777777" w:rsidR="0013150D" w:rsidRPr="0013150D" w:rsidRDefault="0013150D" w:rsidP="0013150D">
            <w:pPr>
              <w:rPr>
                <w:rFonts w:eastAsia="Calibri" w:cs="Times New Roman"/>
              </w:rPr>
            </w:pPr>
            <w:r w:rsidRPr="0013150D">
              <w:rPr>
                <w:rFonts w:eastAsia="Calibri" w:cs="Times New Roman"/>
              </w:rPr>
              <w:t>VMB</w:t>
            </w:r>
          </w:p>
        </w:tc>
        <w:tc>
          <w:tcPr>
            <w:tcW w:w="1805" w:type="dxa"/>
          </w:tcPr>
          <w:p w14:paraId="71DF3995" w14:textId="62FBFED4" w:rsidR="0013150D" w:rsidRPr="0013150D" w:rsidRDefault="0023631A" w:rsidP="0013150D">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1305</w:t>
            </w:r>
          </w:p>
        </w:tc>
        <w:tc>
          <w:tcPr>
            <w:tcW w:w="1805" w:type="dxa"/>
          </w:tcPr>
          <w:p w14:paraId="1BB0FB52" w14:textId="7E9EC788" w:rsidR="0013150D" w:rsidRPr="0013150D" w:rsidRDefault="0023631A" w:rsidP="0013150D">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1706</w:t>
            </w:r>
          </w:p>
        </w:tc>
      </w:tr>
      <w:tr w:rsidR="0013150D" w:rsidRPr="00502426" w14:paraId="69BBF91F"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59B4480F" w14:textId="77777777" w:rsidR="0013150D" w:rsidRPr="0013150D" w:rsidRDefault="0013150D" w:rsidP="0013150D">
            <w:pPr>
              <w:rPr>
                <w:rFonts w:eastAsia="Calibri" w:cs="Times New Roman"/>
                <w:b/>
              </w:rPr>
            </w:pPr>
            <w:r w:rsidRPr="0013150D">
              <w:rPr>
                <w:rFonts w:eastAsia="Calibri" w:cs="Times New Roman"/>
                <w:b/>
              </w:rPr>
              <w:t>Totaal</w:t>
            </w:r>
          </w:p>
        </w:tc>
        <w:tc>
          <w:tcPr>
            <w:tcW w:w="1805" w:type="dxa"/>
          </w:tcPr>
          <w:p w14:paraId="743D3C7D" w14:textId="20C27F3C" w:rsidR="0013150D" w:rsidRPr="0013150D" w:rsidRDefault="0023631A" w:rsidP="0013150D">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1599</w:t>
            </w:r>
          </w:p>
        </w:tc>
        <w:tc>
          <w:tcPr>
            <w:tcW w:w="1805" w:type="dxa"/>
          </w:tcPr>
          <w:p w14:paraId="6C468DD4" w14:textId="0F780D7B" w:rsidR="0013150D" w:rsidRPr="0013150D" w:rsidRDefault="0023631A" w:rsidP="0013150D">
            <w:pPr>
              <w:jc w:val="center"/>
              <w:cnfStyle w:val="000000100000" w:firstRow="0" w:lastRow="0" w:firstColumn="0" w:lastColumn="0" w:oddVBand="0" w:evenVBand="0" w:oddHBand="1" w:evenHBand="0" w:firstRowFirstColumn="0" w:firstRowLastColumn="0" w:lastRowFirstColumn="0" w:lastRowLastColumn="0"/>
              <w:rPr>
                <w:rFonts w:eastAsia="Calibri" w:cs="Times New Roman"/>
                <w:b/>
              </w:rPr>
            </w:pPr>
            <w:r>
              <w:rPr>
                <w:rFonts w:eastAsia="Calibri" w:cs="Times New Roman"/>
                <w:b/>
              </w:rPr>
              <w:t>2015</w:t>
            </w:r>
          </w:p>
        </w:tc>
      </w:tr>
    </w:tbl>
    <w:p w14:paraId="6B5104E2" w14:textId="77777777" w:rsidR="0013150D" w:rsidRPr="0013150D" w:rsidRDefault="0013150D" w:rsidP="0013150D">
      <w:pPr>
        <w:rPr>
          <w:rFonts w:ascii="Verdana" w:eastAsia="Calibri" w:hAnsi="Verdana" w:cs="Times New Roman"/>
          <w:kern w:val="0"/>
          <w14:ligatures w14:val="none"/>
        </w:rPr>
      </w:pPr>
    </w:p>
    <w:p w14:paraId="1E353E27" w14:textId="77777777" w:rsidR="0013150D" w:rsidRPr="0013150D" w:rsidRDefault="0013150D" w:rsidP="0013150D">
      <w:pPr>
        <w:rPr>
          <w:rFonts w:ascii="Verdana" w:eastAsia="Calibri" w:hAnsi="Verdana" w:cs="Times New Roman"/>
          <w:kern w:val="0"/>
          <w14:ligatures w14:val="none"/>
        </w:rPr>
      </w:pPr>
    </w:p>
    <w:p w14:paraId="7B9E0EF1" w14:textId="77777777" w:rsidR="0013150D" w:rsidRPr="0013150D" w:rsidRDefault="0013150D" w:rsidP="0013150D">
      <w:pPr>
        <w:rPr>
          <w:rFonts w:ascii="Verdana" w:eastAsia="Calibri" w:hAnsi="Verdana" w:cs="Times New Roman"/>
          <w:kern w:val="0"/>
          <w14:ligatures w14:val="none"/>
        </w:rPr>
      </w:pPr>
    </w:p>
    <w:p w14:paraId="79B03D44" w14:textId="77777777" w:rsidR="0013150D" w:rsidRPr="0013150D" w:rsidRDefault="0013150D" w:rsidP="0013150D">
      <w:pPr>
        <w:rPr>
          <w:rFonts w:ascii="Verdana" w:eastAsia="Calibri" w:hAnsi="Verdana" w:cs="Times New Roman"/>
          <w:kern w:val="0"/>
          <w14:ligatures w14:val="none"/>
        </w:rPr>
      </w:pPr>
    </w:p>
    <w:p w14:paraId="792B5482" w14:textId="77777777" w:rsidR="0013150D" w:rsidRPr="0013150D" w:rsidRDefault="0013150D" w:rsidP="0013150D">
      <w:pPr>
        <w:rPr>
          <w:rFonts w:ascii="Verdana" w:eastAsia="Calibri" w:hAnsi="Verdana" w:cs="Times New Roman"/>
          <w:kern w:val="0"/>
          <w14:ligatures w14:val="none"/>
        </w:rPr>
      </w:pPr>
    </w:p>
    <w:p w14:paraId="0E55F458" w14:textId="77777777" w:rsidR="0013150D" w:rsidRPr="0013150D" w:rsidRDefault="0013150D" w:rsidP="0013150D">
      <w:pPr>
        <w:rPr>
          <w:rFonts w:ascii="Verdana" w:eastAsia="Calibri" w:hAnsi="Verdana" w:cs="Times New Roman"/>
          <w:kern w:val="0"/>
          <w14:ligatures w14:val="none"/>
        </w:rPr>
      </w:pPr>
    </w:p>
    <w:p w14:paraId="128B83DA" w14:textId="77777777" w:rsidR="0013150D" w:rsidRPr="0013150D" w:rsidRDefault="0013150D" w:rsidP="0013150D">
      <w:pPr>
        <w:rPr>
          <w:rFonts w:ascii="Verdana" w:eastAsia="Calibri" w:hAnsi="Verdana" w:cs="Times New Roman"/>
          <w:kern w:val="0"/>
          <w14:ligatures w14:val="none"/>
        </w:rPr>
      </w:pPr>
    </w:p>
    <w:p w14:paraId="0D4DF84C" w14:textId="77777777" w:rsidR="0013150D" w:rsidRPr="0013150D" w:rsidRDefault="0013150D" w:rsidP="00820022">
      <w:pPr>
        <w:spacing w:after="0" w:line="330" w:lineRule="atLeast"/>
        <w:outlineLvl w:val="1"/>
        <w:rPr>
          <w:rFonts w:ascii="Verdana" w:eastAsia="Calibri" w:hAnsi="Verdana" w:cs="Arial"/>
          <w:b/>
          <w:bCs/>
          <w:color w:val="008245"/>
          <w:kern w:val="0"/>
          <w:sz w:val="24"/>
          <w:szCs w:val="24"/>
          <w14:ligatures w14:val="none"/>
        </w:rPr>
      </w:pPr>
    </w:p>
    <w:p w14:paraId="115EE719" w14:textId="41F439CE" w:rsidR="0013150D" w:rsidRDefault="00820022" w:rsidP="00FF0721">
      <w:pPr>
        <w:pStyle w:val="Kop2"/>
        <w:rPr>
          <w:b w:val="0"/>
          <w:bCs w:val="0"/>
        </w:rPr>
      </w:pPr>
      <w:bookmarkStart w:id="20" w:name="_Toc167690372"/>
      <w:r w:rsidRPr="00FF0721">
        <w:rPr>
          <w:rStyle w:val="Kop2Char"/>
          <w:b/>
        </w:rPr>
        <w:t xml:space="preserve">3.3 </w:t>
      </w:r>
      <w:r w:rsidR="0013150D" w:rsidRPr="00FF0721">
        <w:rPr>
          <w:rStyle w:val="Kop2Char"/>
          <w:b/>
        </w:rPr>
        <w:t>Aantal ingeschreven expertise scholingen</w:t>
      </w:r>
      <w:bookmarkEnd w:id="20"/>
    </w:p>
    <w:p w14:paraId="6B5B2F43" w14:textId="77777777" w:rsidR="00820022" w:rsidRPr="0013150D" w:rsidRDefault="00820022" w:rsidP="00820022">
      <w:pPr>
        <w:spacing w:after="0" w:line="330" w:lineRule="atLeast"/>
        <w:outlineLvl w:val="1"/>
        <w:rPr>
          <w:rFonts w:ascii="Verdana" w:eastAsia="Calibri" w:hAnsi="Verdana" w:cs="Arial"/>
          <w:b/>
          <w:bCs/>
          <w:color w:val="008245"/>
          <w:kern w:val="0"/>
          <w:sz w:val="24"/>
          <w:szCs w:val="24"/>
          <w14:ligatures w14:val="none"/>
        </w:rPr>
      </w:pPr>
    </w:p>
    <w:tbl>
      <w:tblPr>
        <w:tblStyle w:val="Lijsttabel3-Accent1112"/>
        <w:tblpPr w:leftFromText="141" w:rightFromText="141" w:vertAnchor="text" w:tblpY="1"/>
        <w:tblOverlap w:val="never"/>
        <w:tblW w:w="0" w:type="auto"/>
        <w:tblLook w:val="04A0" w:firstRow="1" w:lastRow="0" w:firstColumn="1" w:lastColumn="0" w:noHBand="0" w:noVBand="1"/>
      </w:tblPr>
      <w:tblGrid>
        <w:gridCol w:w="3027"/>
        <w:gridCol w:w="1866"/>
        <w:gridCol w:w="1866"/>
      </w:tblGrid>
      <w:tr w:rsidR="0013150D" w:rsidRPr="00502426" w14:paraId="1B88E73C" w14:textId="77777777" w:rsidTr="0067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7" w:type="dxa"/>
          </w:tcPr>
          <w:p w14:paraId="00D45F10" w14:textId="77777777" w:rsidR="0013150D" w:rsidRPr="0013150D" w:rsidRDefault="0013150D" w:rsidP="0013150D">
            <w:pPr>
              <w:rPr>
                <w:rFonts w:eastAsia="Calibri" w:cs="Times New Roman"/>
              </w:rPr>
            </w:pPr>
            <w:r w:rsidRPr="0013150D">
              <w:rPr>
                <w:rFonts w:eastAsia="Calibri" w:cs="Times New Roman"/>
              </w:rPr>
              <w:t>Klantgroep</w:t>
            </w:r>
          </w:p>
        </w:tc>
        <w:tc>
          <w:tcPr>
            <w:tcW w:w="1805" w:type="dxa"/>
          </w:tcPr>
          <w:p w14:paraId="6E4F9D09" w14:textId="5F48E47D" w:rsidR="0013150D" w:rsidRPr="0013150D" w:rsidRDefault="0013150D" w:rsidP="0013150D">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13150D">
              <w:rPr>
                <w:rFonts w:eastAsia="Calibri" w:cs="Times New Roman"/>
              </w:rPr>
              <w:t>Aantal ingeschreven expertise scholingen 202</w:t>
            </w:r>
            <w:r>
              <w:rPr>
                <w:rFonts w:eastAsia="Calibri" w:cs="Times New Roman"/>
              </w:rPr>
              <w:t>2</w:t>
            </w:r>
          </w:p>
        </w:tc>
        <w:tc>
          <w:tcPr>
            <w:tcW w:w="1805" w:type="dxa"/>
          </w:tcPr>
          <w:p w14:paraId="7F485342" w14:textId="77777777" w:rsidR="0013150D" w:rsidRPr="0013150D" w:rsidRDefault="0013150D" w:rsidP="0013150D">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13150D">
              <w:rPr>
                <w:rFonts w:eastAsia="Calibri" w:cs="Times New Roman"/>
              </w:rPr>
              <w:t>Aantal ingeschreven expertise</w:t>
            </w:r>
          </w:p>
          <w:p w14:paraId="14AF136D" w14:textId="63C37C55" w:rsidR="0013150D" w:rsidRPr="0013150D" w:rsidRDefault="0013150D" w:rsidP="0013150D">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13150D">
              <w:rPr>
                <w:rFonts w:eastAsia="Calibri" w:cs="Times New Roman"/>
              </w:rPr>
              <w:t>scholingen 202</w:t>
            </w:r>
            <w:r>
              <w:rPr>
                <w:rFonts w:eastAsia="Calibri" w:cs="Times New Roman"/>
              </w:rPr>
              <w:t>3</w:t>
            </w:r>
          </w:p>
        </w:tc>
      </w:tr>
      <w:tr w:rsidR="0013150D" w:rsidRPr="00502426" w14:paraId="7A7DBD86"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Pr>
          <w:p w14:paraId="6E1BA9D5" w14:textId="77777777" w:rsidR="0013150D" w:rsidRPr="0013150D" w:rsidRDefault="0013150D" w:rsidP="0013150D">
            <w:pPr>
              <w:rPr>
                <w:rFonts w:eastAsia="Calibri" w:cs="Times New Roman"/>
              </w:rPr>
            </w:pPr>
            <w:r w:rsidRPr="0013150D">
              <w:rPr>
                <w:rFonts w:eastAsia="Calibri" w:cs="Times New Roman"/>
              </w:rPr>
              <w:t>Doofblind</w:t>
            </w:r>
          </w:p>
          <w:p w14:paraId="364F43B2" w14:textId="77777777" w:rsidR="0013150D" w:rsidRPr="0013150D" w:rsidRDefault="0013150D" w:rsidP="0013150D">
            <w:pPr>
              <w:rPr>
                <w:rFonts w:eastAsia="Calibri" w:cs="Times New Roman"/>
              </w:rPr>
            </w:pPr>
            <w:r w:rsidRPr="0013150D">
              <w:rPr>
                <w:rFonts w:eastAsia="Calibri" w:cs="Times New Roman"/>
              </w:rPr>
              <w:t>DB-Connect (Basis)</w:t>
            </w:r>
          </w:p>
        </w:tc>
        <w:tc>
          <w:tcPr>
            <w:tcW w:w="1805" w:type="dxa"/>
          </w:tcPr>
          <w:p w14:paraId="19E4CC1F" w14:textId="66DEA3AD" w:rsidR="0013150D" w:rsidRPr="0013150D" w:rsidRDefault="002E7BEF" w:rsidP="0013150D">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88</w:t>
            </w:r>
          </w:p>
        </w:tc>
        <w:tc>
          <w:tcPr>
            <w:tcW w:w="1805" w:type="dxa"/>
          </w:tcPr>
          <w:p w14:paraId="79778D89" w14:textId="79319B9E" w:rsidR="0013150D" w:rsidRPr="0013150D" w:rsidRDefault="002E7BEF" w:rsidP="0013150D">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 xml:space="preserve">50 inschrijvingen; </w:t>
            </w:r>
            <w:r w:rsidR="003D0881">
              <w:rPr>
                <w:rFonts w:eastAsia="Calibri" w:cs="Times New Roman"/>
              </w:rPr>
              <w:t xml:space="preserve">waarvan </w:t>
            </w:r>
            <w:r>
              <w:rPr>
                <w:rFonts w:eastAsia="Calibri" w:cs="Times New Roman"/>
              </w:rPr>
              <w:t>21 afgerond</w:t>
            </w:r>
          </w:p>
        </w:tc>
      </w:tr>
      <w:tr w:rsidR="0013150D" w:rsidRPr="00502426" w14:paraId="6DEF101A" w14:textId="77777777" w:rsidTr="0067366A">
        <w:tc>
          <w:tcPr>
            <w:cnfStyle w:val="001000000000" w:firstRow="0" w:lastRow="0" w:firstColumn="1" w:lastColumn="0" w:oddVBand="0" w:evenVBand="0" w:oddHBand="0" w:evenHBand="0" w:firstRowFirstColumn="0" w:firstRowLastColumn="0" w:lastRowFirstColumn="0" w:lastRowLastColumn="0"/>
            <w:tcW w:w="3027" w:type="dxa"/>
          </w:tcPr>
          <w:p w14:paraId="44DCA827" w14:textId="77777777" w:rsidR="0013150D" w:rsidRPr="0013150D" w:rsidRDefault="0013150D" w:rsidP="0013150D">
            <w:pPr>
              <w:rPr>
                <w:rFonts w:eastAsia="Calibri" w:cs="Times New Roman"/>
              </w:rPr>
            </w:pPr>
            <w:r w:rsidRPr="0013150D">
              <w:rPr>
                <w:rFonts w:eastAsia="Calibri" w:cs="Times New Roman"/>
              </w:rPr>
              <w:t>Aangeboren doofblindheid en ontwikkelingsachterstand</w:t>
            </w:r>
          </w:p>
        </w:tc>
        <w:tc>
          <w:tcPr>
            <w:tcW w:w="1805" w:type="dxa"/>
          </w:tcPr>
          <w:p w14:paraId="602BBE5A" w14:textId="7ED68048" w:rsidR="0013150D" w:rsidRPr="0013150D" w:rsidRDefault="002E7BEF" w:rsidP="0013150D">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64</w:t>
            </w:r>
          </w:p>
        </w:tc>
        <w:tc>
          <w:tcPr>
            <w:tcW w:w="1805" w:type="dxa"/>
          </w:tcPr>
          <w:p w14:paraId="093268E7" w14:textId="50B7D514" w:rsidR="0013150D" w:rsidRPr="0013150D" w:rsidRDefault="002E7BEF" w:rsidP="0013150D">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22 inschrijvingen; </w:t>
            </w:r>
            <w:r w:rsidR="003D0881">
              <w:rPr>
                <w:rFonts w:eastAsia="Calibri" w:cs="Times New Roman"/>
              </w:rPr>
              <w:t xml:space="preserve">waarvan </w:t>
            </w:r>
            <w:r w:rsidR="00F94B1C">
              <w:rPr>
                <w:rFonts w:eastAsia="Calibri" w:cs="Times New Roman"/>
              </w:rPr>
              <w:t>14 afgerond</w:t>
            </w:r>
          </w:p>
        </w:tc>
      </w:tr>
    </w:tbl>
    <w:p w14:paraId="07499967" w14:textId="77777777" w:rsidR="0013150D" w:rsidRPr="0013150D" w:rsidRDefault="0013150D" w:rsidP="0013150D">
      <w:pPr>
        <w:rPr>
          <w:rFonts w:ascii="Verdana" w:eastAsia="Calibri" w:hAnsi="Verdana" w:cs="Times New Roman"/>
          <w:b/>
          <w:bCs/>
          <w:color w:val="008245"/>
          <w:kern w:val="0"/>
          <w14:ligatures w14:val="none"/>
        </w:rPr>
      </w:pPr>
    </w:p>
    <w:p w14:paraId="2D8EC3E2" w14:textId="77777777" w:rsidR="0013150D" w:rsidRPr="0013150D" w:rsidRDefault="0013150D" w:rsidP="0013150D">
      <w:pPr>
        <w:spacing w:after="0" w:line="330" w:lineRule="atLeast"/>
        <w:rPr>
          <w:rFonts w:ascii="Verdana" w:eastAsia="Calibri" w:hAnsi="Verdana" w:cs="Arial"/>
          <w:color w:val="000000"/>
          <w:kern w:val="0"/>
          <w14:ligatures w14:val="none"/>
        </w:rPr>
      </w:pPr>
    </w:p>
    <w:p w14:paraId="58FD892B" w14:textId="77777777" w:rsidR="0013150D" w:rsidRPr="0013150D" w:rsidRDefault="0013150D" w:rsidP="0013150D">
      <w:pPr>
        <w:spacing w:after="0" w:line="330" w:lineRule="atLeast"/>
        <w:rPr>
          <w:rFonts w:ascii="Verdana" w:eastAsia="Calibri" w:hAnsi="Verdana" w:cs="Arial"/>
          <w:color w:val="000000"/>
          <w:kern w:val="0"/>
          <w14:ligatures w14:val="none"/>
        </w:rPr>
      </w:pPr>
    </w:p>
    <w:p w14:paraId="11842F2F" w14:textId="77777777" w:rsidR="0013150D" w:rsidRPr="0013150D" w:rsidRDefault="0013150D" w:rsidP="0013150D">
      <w:pPr>
        <w:spacing w:after="0" w:line="330" w:lineRule="atLeast"/>
        <w:rPr>
          <w:rFonts w:ascii="Verdana" w:eastAsia="Calibri" w:hAnsi="Verdana" w:cs="Arial"/>
          <w:color w:val="000000"/>
          <w:kern w:val="0"/>
          <w14:ligatures w14:val="none"/>
        </w:rPr>
      </w:pPr>
    </w:p>
    <w:p w14:paraId="1712DB85" w14:textId="77777777" w:rsidR="0013150D" w:rsidRPr="0013150D" w:rsidRDefault="0013150D" w:rsidP="0013150D">
      <w:pPr>
        <w:spacing w:after="0" w:line="330" w:lineRule="atLeast"/>
        <w:rPr>
          <w:rFonts w:ascii="Verdana" w:eastAsia="Calibri" w:hAnsi="Verdana" w:cs="Arial"/>
          <w:color w:val="000000"/>
          <w:kern w:val="0"/>
          <w14:ligatures w14:val="none"/>
        </w:rPr>
      </w:pPr>
    </w:p>
    <w:p w14:paraId="497C2EB2" w14:textId="77777777" w:rsidR="0013150D" w:rsidRPr="0013150D" w:rsidRDefault="0013150D" w:rsidP="0013150D">
      <w:pPr>
        <w:spacing w:after="0" w:line="330" w:lineRule="atLeast"/>
        <w:rPr>
          <w:rFonts w:ascii="Verdana" w:eastAsia="Calibri" w:hAnsi="Verdana" w:cs="Arial"/>
          <w:color w:val="000000"/>
          <w:kern w:val="0"/>
          <w14:ligatures w14:val="none"/>
        </w:rPr>
      </w:pPr>
    </w:p>
    <w:p w14:paraId="3C18310A" w14:textId="77777777" w:rsidR="0013150D" w:rsidRPr="0013150D" w:rsidRDefault="0013150D" w:rsidP="0013150D">
      <w:pPr>
        <w:spacing w:after="0" w:line="330" w:lineRule="atLeast"/>
        <w:rPr>
          <w:rFonts w:ascii="Verdana" w:eastAsia="Calibri" w:hAnsi="Verdana" w:cs="Arial"/>
          <w:color w:val="000000"/>
          <w:kern w:val="0"/>
          <w14:ligatures w14:val="none"/>
        </w:rPr>
      </w:pPr>
    </w:p>
    <w:p w14:paraId="071E2653" w14:textId="77777777" w:rsidR="0013150D" w:rsidRPr="0013150D" w:rsidRDefault="0013150D" w:rsidP="0013150D">
      <w:pPr>
        <w:spacing w:after="0" w:line="330" w:lineRule="atLeast"/>
        <w:rPr>
          <w:rFonts w:ascii="Verdana" w:eastAsia="Calibri" w:hAnsi="Verdana" w:cs="Arial"/>
          <w:color w:val="000000"/>
          <w:kern w:val="0"/>
          <w14:ligatures w14:val="none"/>
        </w:rPr>
      </w:pPr>
    </w:p>
    <w:p w14:paraId="2AB101E4" w14:textId="77777777" w:rsidR="0013150D" w:rsidRPr="0013150D" w:rsidRDefault="0013150D" w:rsidP="0013150D">
      <w:pPr>
        <w:spacing w:after="0" w:line="330" w:lineRule="atLeast"/>
        <w:rPr>
          <w:rFonts w:ascii="Verdana" w:eastAsia="Calibri" w:hAnsi="Verdana" w:cs="Arial"/>
          <w:color w:val="000000"/>
          <w:kern w:val="0"/>
          <w14:ligatures w14:val="none"/>
        </w:rPr>
      </w:pPr>
    </w:p>
    <w:p w14:paraId="01F765AC" w14:textId="77777777" w:rsidR="00F94B1C" w:rsidRDefault="00F94B1C" w:rsidP="0013150D">
      <w:pPr>
        <w:rPr>
          <w:rFonts w:ascii="Verdana" w:eastAsia="Calibri" w:hAnsi="Verdana" w:cs="Arial"/>
          <w:color w:val="000000"/>
          <w:kern w:val="0"/>
          <w:sz w:val="18"/>
          <w:szCs w:val="18"/>
          <w14:ligatures w14:val="none"/>
        </w:rPr>
      </w:pPr>
    </w:p>
    <w:p w14:paraId="6898C9BB" w14:textId="2F89A09D" w:rsidR="009721CE" w:rsidRDefault="009721CE">
      <w:pPr>
        <w:rPr>
          <w:rFonts w:ascii="Verdana" w:hAnsi="Verdana"/>
        </w:rPr>
      </w:pPr>
      <w:r>
        <w:rPr>
          <w:rFonts w:ascii="Verdana" w:hAnsi="Verdana"/>
        </w:rPr>
        <w:br w:type="page"/>
      </w:r>
    </w:p>
    <w:p w14:paraId="57735903" w14:textId="3AFFC9C2" w:rsidR="009721CE" w:rsidRDefault="009721CE" w:rsidP="00D01A33">
      <w:pPr>
        <w:pStyle w:val="Kop1"/>
      </w:pPr>
      <w:bookmarkStart w:id="21" w:name="_Toc167690373"/>
      <w:r>
        <w:lastRenderedPageBreak/>
        <w:t>H4. Veiligheid</w:t>
      </w:r>
      <w:bookmarkEnd w:id="21"/>
    </w:p>
    <w:p w14:paraId="3376AA23" w14:textId="3E0E9234" w:rsidR="00397B50" w:rsidRDefault="00397B50" w:rsidP="00D01A33">
      <w:pPr>
        <w:pStyle w:val="Kop2"/>
      </w:pPr>
      <w:bookmarkStart w:id="22" w:name="_Toc152587149"/>
      <w:bookmarkStart w:id="23" w:name="_Toc167690374"/>
      <w:r w:rsidRPr="00397B50">
        <w:t>4.1 Aantal (bijna)incidentmeldingen</w:t>
      </w:r>
      <w:bookmarkEnd w:id="22"/>
      <w:bookmarkEnd w:id="23"/>
    </w:p>
    <w:p w14:paraId="007DA8E2" w14:textId="77777777" w:rsidR="0054164A" w:rsidRPr="006B6152" w:rsidRDefault="0054164A" w:rsidP="006B6152">
      <w:pPr>
        <w:pStyle w:val="Geenafstand"/>
        <w:rPr>
          <w:rFonts w:ascii="Verdana" w:hAnsi="Verdana"/>
        </w:rPr>
      </w:pPr>
    </w:p>
    <w:p w14:paraId="6A69DF0C" w14:textId="544BDF89" w:rsidR="00397B50" w:rsidRPr="006B6152" w:rsidRDefault="009226E3" w:rsidP="006B6152">
      <w:pPr>
        <w:pStyle w:val="Geenafstand"/>
        <w:rPr>
          <w:rFonts w:ascii="Verdana" w:hAnsi="Verdana"/>
          <w:b/>
          <w:color w:val="000000"/>
        </w:rPr>
      </w:pPr>
      <w:r w:rsidRPr="006B6152">
        <w:rPr>
          <w:rFonts w:ascii="Verdana" w:hAnsi="Verdana"/>
          <w:b/>
          <w:color w:val="000000"/>
        </w:rPr>
        <w:t>Incidentmeldingen</w:t>
      </w:r>
      <w:r w:rsidR="0054164A" w:rsidRPr="006B6152">
        <w:rPr>
          <w:rFonts w:ascii="Verdana" w:hAnsi="Verdana"/>
          <w:b/>
          <w:color w:val="000000"/>
        </w:rPr>
        <w:t xml:space="preserve"> algemeen</w:t>
      </w:r>
    </w:p>
    <w:p w14:paraId="2AE84CD7" w14:textId="77777777" w:rsidR="0054164A" w:rsidRPr="006B6152" w:rsidRDefault="0054164A" w:rsidP="006B6152">
      <w:pPr>
        <w:pStyle w:val="Geenafstand"/>
        <w:rPr>
          <w:rFonts w:ascii="Verdana" w:hAnsi="Verdana"/>
          <w:color w:val="000000"/>
        </w:rPr>
      </w:pPr>
    </w:p>
    <w:tbl>
      <w:tblPr>
        <w:tblStyle w:val="Lijsttabel3-Accent11"/>
        <w:tblW w:w="5000" w:type="pct"/>
        <w:tblLayout w:type="fixed"/>
        <w:tblLook w:val="04A0" w:firstRow="1" w:lastRow="0" w:firstColumn="1" w:lastColumn="0" w:noHBand="0" w:noVBand="1"/>
      </w:tblPr>
      <w:tblGrid>
        <w:gridCol w:w="2546"/>
        <w:gridCol w:w="1843"/>
        <w:gridCol w:w="1414"/>
        <w:gridCol w:w="1847"/>
        <w:gridCol w:w="1412"/>
      </w:tblGrid>
      <w:tr w:rsidR="001F7C88" w:rsidRPr="00502426" w14:paraId="1EFDF27C" w14:textId="77777777" w:rsidTr="000369AB">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1405" w:type="pct"/>
            <w:tcBorders>
              <w:bottom w:val="single" w:sz="4" w:space="0" w:color="FFFFFF" w:themeColor="background1"/>
            </w:tcBorders>
            <w:noWrap/>
          </w:tcPr>
          <w:p w14:paraId="1FA5F279" w14:textId="462D32CF" w:rsidR="001F7C88" w:rsidRPr="00397B50" w:rsidRDefault="001F7C88" w:rsidP="001F7C88">
            <w:pPr>
              <w:rPr>
                <w:rFonts w:eastAsia="Times New Roman" w:cs="Arial"/>
                <w:lang w:eastAsia="nl-NL"/>
              </w:rPr>
            </w:pPr>
          </w:p>
        </w:tc>
        <w:tc>
          <w:tcPr>
            <w:tcW w:w="1797" w:type="pct"/>
            <w:gridSpan w:val="2"/>
            <w:tcBorders>
              <w:bottom w:val="single" w:sz="4" w:space="0" w:color="FFFFFF" w:themeColor="background1"/>
            </w:tcBorders>
          </w:tcPr>
          <w:p w14:paraId="786A42E0" w14:textId="2204C23E" w:rsidR="001F7C88" w:rsidRDefault="001F7C88" w:rsidP="001F7C8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lang w:eastAsia="nl-NL"/>
              </w:rPr>
            </w:pPr>
            <w:r>
              <w:rPr>
                <w:rFonts w:eastAsia="Times New Roman" w:cs="Arial"/>
                <w:lang w:eastAsia="nl-NL"/>
              </w:rPr>
              <w:t>2022</w:t>
            </w:r>
          </w:p>
        </w:tc>
        <w:tc>
          <w:tcPr>
            <w:tcW w:w="1798" w:type="pct"/>
            <w:gridSpan w:val="2"/>
            <w:tcBorders>
              <w:bottom w:val="single" w:sz="4" w:space="0" w:color="FFFFFF" w:themeColor="background1"/>
            </w:tcBorders>
          </w:tcPr>
          <w:p w14:paraId="1F947FF7" w14:textId="67D1D3C7" w:rsidR="001F7C88" w:rsidRPr="001F7C88" w:rsidRDefault="001F7C88" w:rsidP="001F7C88">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2023</w:t>
            </w:r>
          </w:p>
        </w:tc>
      </w:tr>
      <w:tr w:rsidR="00C00CC5" w:rsidRPr="00502426" w14:paraId="340BFC85" w14:textId="77777777" w:rsidTr="000369A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245"/>
            <w:noWrap/>
          </w:tcPr>
          <w:p w14:paraId="4F030C7C" w14:textId="77777777" w:rsidR="001F7C88" w:rsidRPr="00C00CC5" w:rsidRDefault="001F7C88" w:rsidP="001F7C88">
            <w:pPr>
              <w:rPr>
                <w:rFonts w:eastAsia="Times New Roman" w:cs="Arial"/>
                <w:b/>
                <w:bCs w:val="0"/>
                <w:color w:val="FFFFFF" w:themeColor="background1"/>
                <w:lang w:eastAsia="nl-NL"/>
              </w:rPr>
            </w:pPr>
            <w:r w:rsidRPr="00C00CC5">
              <w:rPr>
                <w:rFonts w:eastAsia="Times New Roman" w:cs="Arial"/>
                <w:b/>
                <w:bCs w:val="0"/>
                <w:color w:val="FFFFFF" w:themeColor="background1"/>
                <w:lang w:eastAsia="nl-NL"/>
              </w:rPr>
              <w:t xml:space="preserve">Aantal meldingen </w:t>
            </w:r>
          </w:p>
          <w:p w14:paraId="4AD30D23" w14:textId="4302D05B" w:rsidR="001F7C88" w:rsidRPr="00C00CC5" w:rsidRDefault="001F7C88" w:rsidP="001F7C88">
            <w:pPr>
              <w:rPr>
                <w:rFonts w:eastAsia="Times New Roman" w:cs="Arial"/>
                <w:b/>
                <w:bCs w:val="0"/>
                <w:color w:val="FFFFFF" w:themeColor="background1"/>
                <w:lang w:eastAsia="nl-NL"/>
              </w:rPr>
            </w:pPr>
            <w:r w:rsidRPr="00C00CC5">
              <w:rPr>
                <w:rFonts w:eastAsia="Times New Roman" w:cs="Arial"/>
                <w:b/>
                <w:bCs w:val="0"/>
                <w:color w:val="FFFFFF" w:themeColor="background1"/>
                <w:lang w:eastAsia="nl-NL"/>
              </w:rPr>
              <w:t>primair proces Verblijf</w:t>
            </w:r>
          </w:p>
        </w:tc>
        <w:tc>
          <w:tcPr>
            <w:tcW w:w="10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245"/>
          </w:tcPr>
          <w:p w14:paraId="1DABE5A3" w14:textId="3D57FAEC" w:rsidR="001F7C88" w:rsidRPr="00C00CC5" w:rsidRDefault="001F7C88" w:rsidP="00FC5B74">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lang w:eastAsia="nl-NL"/>
              </w:rPr>
            </w:pPr>
            <w:r w:rsidRPr="00C00CC5">
              <w:rPr>
                <w:rFonts w:eastAsia="Times New Roman" w:cs="Arial"/>
                <w:b/>
                <w:color w:val="FFFFFF" w:themeColor="background1"/>
                <w:lang w:eastAsia="nl-NL"/>
              </w:rPr>
              <w:t>Volwassenen &amp; Senioren</w:t>
            </w:r>
          </w:p>
        </w:tc>
        <w:tc>
          <w:tcPr>
            <w:tcW w:w="7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245"/>
            <w:noWrap/>
          </w:tcPr>
          <w:p w14:paraId="4A6011BA" w14:textId="77777777" w:rsidR="001F7C88" w:rsidRPr="00C00CC5" w:rsidRDefault="001F7C88" w:rsidP="001F7C88">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lang w:eastAsia="nl-NL"/>
              </w:rPr>
            </w:pPr>
            <w:r w:rsidRPr="00C00CC5">
              <w:rPr>
                <w:rFonts w:eastAsia="Times New Roman" w:cs="Arial"/>
                <w:b/>
                <w:color w:val="FFFFFF" w:themeColor="background1"/>
                <w:lang w:eastAsia="nl-NL"/>
              </w:rPr>
              <w:t>VMB</w:t>
            </w:r>
          </w:p>
          <w:p w14:paraId="66956399" w14:textId="77777777" w:rsidR="001F7C88" w:rsidRPr="00C00CC5" w:rsidRDefault="001F7C88" w:rsidP="00FC5B74">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lang w:eastAsia="nl-NL"/>
              </w:rPr>
            </w:pPr>
          </w:p>
        </w:tc>
        <w:tc>
          <w:tcPr>
            <w:tcW w:w="10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245"/>
          </w:tcPr>
          <w:p w14:paraId="0C1AC611" w14:textId="50559083" w:rsidR="001F7C88" w:rsidRPr="00C00CC5" w:rsidRDefault="001F7C88" w:rsidP="00FC5B74">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lang w:eastAsia="nl-NL"/>
              </w:rPr>
            </w:pPr>
            <w:r w:rsidRPr="00C00CC5">
              <w:rPr>
                <w:rFonts w:eastAsia="Times New Roman" w:cs="Arial"/>
                <w:b/>
                <w:color w:val="FFFFFF" w:themeColor="background1"/>
                <w:lang w:eastAsia="nl-NL"/>
              </w:rPr>
              <w:t>Volwassenen &amp; Senioren</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245"/>
          </w:tcPr>
          <w:p w14:paraId="7A2D39B6" w14:textId="65BDD886" w:rsidR="001F7C88" w:rsidRPr="00C00CC5" w:rsidRDefault="001F7C88" w:rsidP="001F7C88">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lang w:eastAsia="nl-NL"/>
              </w:rPr>
            </w:pPr>
            <w:r w:rsidRPr="00C00CC5">
              <w:rPr>
                <w:rFonts w:eastAsia="Times New Roman" w:cs="Arial"/>
                <w:b/>
                <w:color w:val="FFFFFF" w:themeColor="background1"/>
                <w:lang w:eastAsia="nl-NL"/>
              </w:rPr>
              <w:t>VMB</w:t>
            </w:r>
          </w:p>
        </w:tc>
      </w:tr>
      <w:tr w:rsidR="00456C4E" w:rsidRPr="00502426" w14:paraId="1FA99A4F" w14:textId="77777777" w:rsidTr="000369AB">
        <w:trPr>
          <w:trHeight w:val="31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FFFFFF" w:themeColor="background1"/>
            </w:tcBorders>
            <w:noWrap/>
          </w:tcPr>
          <w:p w14:paraId="20DFD385" w14:textId="77777777" w:rsidR="000369AB" w:rsidRDefault="00456C4E" w:rsidP="00456C4E">
            <w:pPr>
              <w:rPr>
                <w:rFonts w:eastAsia="Times New Roman" w:cs="Arial"/>
                <w:bCs w:val="0"/>
                <w:lang w:eastAsia="nl-NL"/>
              </w:rPr>
            </w:pPr>
            <w:r w:rsidRPr="00397B50">
              <w:rPr>
                <w:rFonts w:eastAsia="Times New Roman" w:cs="Arial"/>
                <w:lang w:eastAsia="nl-NL"/>
              </w:rPr>
              <w:t xml:space="preserve">Bijna incident: </w:t>
            </w:r>
          </w:p>
          <w:p w14:paraId="16510918" w14:textId="369F85E1" w:rsidR="00456C4E" w:rsidRPr="00397B50" w:rsidRDefault="00456C4E" w:rsidP="00456C4E">
            <w:pPr>
              <w:rPr>
                <w:rFonts w:eastAsia="Times New Roman" w:cs="Arial"/>
                <w:lang w:eastAsia="nl-NL"/>
              </w:rPr>
            </w:pPr>
            <w:r w:rsidRPr="00397B50">
              <w:rPr>
                <w:rFonts w:eastAsia="Times New Roman" w:cs="Arial"/>
                <w:lang w:eastAsia="nl-NL"/>
              </w:rPr>
              <w:t>risico of gevaarlijke situatie</w:t>
            </w:r>
          </w:p>
        </w:tc>
        <w:tc>
          <w:tcPr>
            <w:tcW w:w="1017" w:type="pct"/>
            <w:tcBorders>
              <w:top w:val="single" w:sz="4" w:space="0" w:color="FFFFFF" w:themeColor="background1"/>
            </w:tcBorders>
          </w:tcPr>
          <w:p w14:paraId="3DD6A1D4" w14:textId="03E2BE0B"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26</w:t>
            </w:r>
          </w:p>
        </w:tc>
        <w:tc>
          <w:tcPr>
            <w:tcW w:w="780" w:type="pct"/>
            <w:tcBorders>
              <w:top w:val="single" w:sz="4" w:space="0" w:color="FFFFFF" w:themeColor="background1"/>
            </w:tcBorders>
            <w:noWrap/>
          </w:tcPr>
          <w:p w14:paraId="6E0B2020" w14:textId="2CA16EC2"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147</w:t>
            </w:r>
          </w:p>
        </w:tc>
        <w:tc>
          <w:tcPr>
            <w:tcW w:w="1019" w:type="pct"/>
            <w:tcBorders>
              <w:top w:val="single" w:sz="4" w:space="0" w:color="FFFFFF" w:themeColor="background1"/>
            </w:tcBorders>
          </w:tcPr>
          <w:p w14:paraId="3BDC4ADC" w14:textId="4822DC3F"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17</w:t>
            </w:r>
          </w:p>
        </w:tc>
        <w:tc>
          <w:tcPr>
            <w:tcW w:w="779" w:type="pct"/>
            <w:tcBorders>
              <w:top w:val="single" w:sz="4" w:space="0" w:color="FFFFFF" w:themeColor="background1"/>
            </w:tcBorders>
          </w:tcPr>
          <w:p w14:paraId="0D30AEAB" w14:textId="7C683992"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145</w:t>
            </w:r>
          </w:p>
        </w:tc>
      </w:tr>
      <w:tr w:rsidR="00456C4E" w:rsidRPr="00502426" w14:paraId="4B806E82" w14:textId="77777777" w:rsidTr="000369A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FFFFFF" w:themeColor="background1"/>
            </w:tcBorders>
            <w:noWrap/>
          </w:tcPr>
          <w:p w14:paraId="788158A4" w14:textId="7841FD06" w:rsidR="00456C4E" w:rsidRPr="00397B50" w:rsidRDefault="00456C4E" w:rsidP="00456C4E">
            <w:pPr>
              <w:rPr>
                <w:rFonts w:eastAsia="Times New Roman" w:cs="Arial"/>
                <w:lang w:eastAsia="nl-NL"/>
              </w:rPr>
            </w:pPr>
            <w:r w:rsidRPr="00397B50">
              <w:rPr>
                <w:rFonts w:eastAsia="Times New Roman" w:cs="Arial"/>
                <w:lang w:eastAsia="nl-NL"/>
              </w:rPr>
              <w:t>Grensoverschrijdend gedrag</w:t>
            </w:r>
          </w:p>
        </w:tc>
        <w:tc>
          <w:tcPr>
            <w:tcW w:w="1017" w:type="pct"/>
            <w:tcBorders>
              <w:top w:val="single" w:sz="4" w:space="0" w:color="FFFFFF" w:themeColor="background1"/>
            </w:tcBorders>
          </w:tcPr>
          <w:p w14:paraId="1532942D" w14:textId="1694C738"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30</w:t>
            </w:r>
          </w:p>
        </w:tc>
        <w:tc>
          <w:tcPr>
            <w:tcW w:w="780" w:type="pct"/>
            <w:tcBorders>
              <w:top w:val="single" w:sz="4" w:space="0" w:color="FFFFFF" w:themeColor="background1"/>
            </w:tcBorders>
            <w:noWrap/>
          </w:tcPr>
          <w:p w14:paraId="506B3AEB" w14:textId="64AB6285"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762</w:t>
            </w:r>
          </w:p>
        </w:tc>
        <w:tc>
          <w:tcPr>
            <w:tcW w:w="1019" w:type="pct"/>
            <w:tcBorders>
              <w:top w:val="single" w:sz="4" w:space="0" w:color="FFFFFF" w:themeColor="background1"/>
            </w:tcBorders>
          </w:tcPr>
          <w:p w14:paraId="3CC02888" w14:textId="1DEF647B"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39</w:t>
            </w:r>
          </w:p>
        </w:tc>
        <w:tc>
          <w:tcPr>
            <w:tcW w:w="779" w:type="pct"/>
            <w:tcBorders>
              <w:top w:val="single" w:sz="4" w:space="0" w:color="FFFFFF" w:themeColor="background1"/>
            </w:tcBorders>
          </w:tcPr>
          <w:p w14:paraId="32DFB71C" w14:textId="03EE8633"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733</w:t>
            </w:r>
          </w:p>
        </w:tc>
      </w:tr>
      <w:tr w:rsidR="00456C4E" w:rsidRPr="00502426" w14:paraId="38697ECB" w14:textId="77777777" w:rsidTr="000369AB">
        <w:trPr>
          <w:trHeight w:val="31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FFFFFF" w:themeColor="background1"/>
            </w:tcBorders>
            <w:noWrap/>
          </w:tcPr>
          <w:p w14:paraId="191C5A0E" w14:textId="7909999F" w:rsidR="00456C4E" w:rsidRPr="00397B50" w:rsidRDefault="00456C4E" w:rsidP="00456C4E">
            <w:pPr>
              <w:rPr>
                <w:rFonts w:eastAsia="Times New Roman" w:cs="Arial"/>
                <w:lang w:eastAsia="nl-NL"/>
              </w:rPr>
            </w:pPr>
            <w:r>
              <w:rPr>
                <w:rFonts w:eastAsia="Times New Roman" w:cs="Arial"/>
                <w:lang w:eastAsia="nl-NL"/>
              </w:rPr>
              <w:t>Frequente terugkerende meldingen grensoverschrijdend gedrag</w:t>
            </w:r>
            <w:r w:rsidR="000B6CD0">
              <w:rPr>
                <w:rStyle w:val="Voetnootmarkering"/>
                <w:rFonts w:eastAsia="Times New Roman" w:cs="Arial"/>
                <w:lang w:eastAsia="nl-NL"/>
              </w:rPr>
              <w:footnoteReference w:id="3"/>
            </w:r>
          </w:p>
        </w:tc>
        <w:tc>
          <w:tcPr>
            <w:tcW w:w="1017" w:type="pct"/>
            <w:tcBorders>
              <w:top w:val="single" w:sz="4" w:space="0" w:color="FFFFFF" w:themeColor="background1"/>
            </w:tcBorders>
          </w:tcPr>
          <w:p w14:paraId="6FB782FB" w14:textId="1DBF1CAB"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w:t>
            </w:r>
          </w:p>
        </w:tc>
        <w:tc>
          <w:tcPr>
            <w:tcW w:w="780" w:type="pct"/>
            <w:tcBorders>
              <w:top w:val="single" w:sz="4" w:space="0" w:color="FFFFFF" w:themeColor="background1"/>
            </w:tcBorders>
            <w:noWrap/>
          </w:tcPr>
          <w:p w14:paraId="6E28C45A" w14:textId="47BB9DDE"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462</w:t>
            </w:r>
          </w:p>
        </w:tc>
        <w:tc>
          <w:tcPr>
            <w:tcW w:w="1019" w:type="pct"/>
            <w:tcBorders>
              <w:top w:val="single" w:sz="4" w:space="0" w:color="FFFFFF" w:themeColor="background1"/>
            </w:tcBorders>
          </w:tcPr>
          <w:p w14:paraId="2D01A390" w14:textId="03A42E03"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2</w:t>
            </w:r>
          </w:p>
        </w:tc>
        <w:tc>
          <w:tcPr>
            <w:tcW w:w="779" w:type="pct"/>
            <w:tcBorders>
              <w:top w:val="single" w:sz="4" w:space="0" w:color="FFFFFF" w:themeColor="background1"/>
            </w:tcBorders>
          </w:tcPr>
          <w:p w14:paraId="32EC9053" w14:textId="4C85CCD5"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395</w:t>
            </w:r>
          </w:p>
        </w:tc>
      </w:tr>
      <w:tr w:rsidR="00456C4E" w:rsidRPr="00502426" w14:paraId="5DCAF9FB" w14:textId="77777777" w:rsidTr="000369A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FFFFFF" w:themeColor="background1"/>
            </w:tcBorders>
            <w:noWrap/>
          </w:tcPr>
          <w:p w14:paraId="423205E4" w14:textId="43025FD4" w:rsidR="00456C4E" w:rsidRPr="00397B50" w:rsidRDefault="00456C4E" w:rsidP="00456C4E">
            <w:pPr>
              <w:rPr>
                <w:rFonts w:eastAsia="Times New Roman" w:cs="Arial"/>
                <w:lang w:eastAsia="nl-NL"/>
              </w:rPr>
            </w:pPr>
            <w:r w:rsidRPr="00397B50">
              <w:rPr>
                <w:rFonts w:eastAsia="Times New Roman" w:cs="Arial"/>
                <w:lang w:eastAsia="nl-NL"/>
              </w:rPr>
              <w:t>Medicatie</w:t>
            </w:r>
          </w:p>
        </w:tc>
        <w:tc>
          <w:tcPr>
            <w:tcW w:w="1017" w:type="pct"/>
            <w:tcBorders>
              <w:top w:val="single" w:sz="4" w:space="0" w:color="FFFFFF" w:themeColor="background1"/>
            </w:tcBorders>
          </w:tcPr>
          <w:p w14:paraId="1418D4FF" w14:textId="4D232201"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121</w:t>
            </w:r>
          </w:p>
        </w:tc>
        <w:tc>
          <w:tcPr>
            <w:tcW w:w="780" w:type="pct"/>
            <w:tcBorders>
              <w:top w:val="single" w:sz="4" w:space="0" w:color="FFFFFF" w:themeColor="background1"/>
            </w:tcBorders>
            <w:noWrap/>
          </w:tcPr>
          <w:p w14:paraId="17AFF3F6" w14:textId="57DC5FF8"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721</w:t>
            </w:r>
          </w:p>
        </w:tc>
        <w:tc>
          <w:tcPr>
            <w:tcW w:w="1019" w:type="pct"/>
            <w:tcBorders>
              <w:top w:val="single" w:sz="4" w:space="0" w:color="FFFFFF" w:themeColor="background1"/>
            </w:tcBorders>
          </w:tcPr>
          <w:p w14:paraId="542ED61E" w14:textId="3C5AA49B"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105</w:t>
            </w:r>
          </w:p>
        </w:tc>
        <w:tc>
          <w:tcPr>
            <w:tcW w:w="779" w:type="pct"/>
            <w:tcBorders>
              <w:top w:val="single" w:sz="4" w:space="0" w:color="FFFFFF" w:themeColor="background1"/>
            </w:tcBorders>
          </w:tcPr>
          <w:p w14:paraId="23D92E1E" w14:textId="7C699D48"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724</w:t>
            </w:r>
          </w:p>
        </w:tc>
      </w:tr>
      <w:tr w:rsidR="00456C4E" w:rsidRPr="00502426" w14:paraId="675E1DEA" w14:textId="77777777" w:rsidTr="000369AB">
        <w:trPr>
          <w:trHeight w:val="31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FFFFFF" w:themeColor="background1"/>
            </w:tcBorders>
            <w:noWrap/>
          </w:tcPr>
          <w:p w14:paraId="4EE4FE28" w14:textId="32A22B1E" w:rsidR="00456C4E" w:rsidRPr="00397B50" w:rsidRDefault="00456C4E" w:rsidP="00456C4E">
            <w:pPr>
              <w:rPr>
                <w:rFonts w:eastAsia="Times New Roman" w:cs="Arial"/>
                <w:lang w:eastAsia="nl-NL"/>
              </w:rPr>
            </w:pPr>
            <w:r w:rsidRPr="00397B50">
              <w:rPr>
                <w:rFonts w:eastAsia="Times New Roman" w:cs="Arial"/>
                <w:lang w:eastAsia="nl-NL"/>
              </w:rPr>
              <w:t>Vallen en mobiliteit</w:t>
            </w:r>
          </w:p>
        </w:tc>
        <w:tc>
          <w:tcPr>
            <w:tcW w:w="1017" w:type="pct"/>
            <w:tcBorders>
              <w:top w:val="single" w:sz="4" w:space="0" w:color="FFFFFF" w:themeColor="background1"/>
            </w:tcBorders>
          </w:tcPr>
          <w:p w14:paraId="41F7148E" w14:textId="125CFE2F"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120</w:t>
            </w:r>
          </w:p>
        </w:tc>
        <w:tc>
          <w:tcPr>
            <w:tcW w:w="780" w:type="pct"/>
            <w:tcBorders>
              <w:top w:val="single" w:sz="4" w:space="0" w:color="FFFFFF" w:themeColor="background1"/>
            </w:tcBorders>
            <w:noWrap/>
          </w:tcPr>
          <w:p w14:paraId="3EDC6520" w14:textId="14901437"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189</w:t>
            </w:r>
          </w:p>
        </w:tc>
        <w:tc>
          <w:tcPr>
            <w:tcW w:w="1019" w:type="pct"/>
            <w:tcBorders>
              <w:top w:val="single" w:sz="4" w:space="0" w:color="FFFFFF" w:themeColor="background1"/>
            </w:tcBorders>
          </w:tcPr>
          <w:p w14:paraId="282058CA" w14:textId="76642BDD"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106</w:t>
            </w:r>
          </w:p>
        </w:tc>
        <w:tc>
          <w:tcPr>
            <w:tcW w:w="779" w:type="pct"/>
            <w:tcBorders>
              <w:top w:val="single" w:sz="4" w:space="0" w:color="FFFFFF" w:themeColor="background1"/>
            </w:tcBorders>
          </w:tcPr>
          <w:p w14:paraId="7BFB00E4" w14:textId="7BF3ABBA"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201</w:t>
            </w:r>
          </w:p>
        </w:tc>
      </w:tr>
      <w:tr w:rsidR="00456C4E" w:rsidRPr="00502426" w14:paraId="238668EF" w14:textId="77777777" w:rsidTr="000369A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FFFFFF" w:themeColor="background1"/>
            </w:tcBorders>
            <w:noWrap/>
          </w:tcPr>
          <w:p w14:paraId="63AC13D5" w14:textId="3C86DE0D" w:rsidR="00456C4E" w:rsidRPr="00397B50" w:rsidRDefault="00456C4E" w:rsidP="00456C4E">
            <w:pPr>
              <w:rPr>
                <w:rFonts w:eastAsia="Times New Roman" w:cs="Arial"/>
                <w:lang w:eastAsia="nl-NL"/>
              </w:rPr>
            </w:pPr>
            <w:r w:rsidRPr="00397B50">
              <w:rPr>
                <w:rFonts w:eastAsia="Times New Roman" w:cs="Arial"/>
                <w:lang w:eastAsia="nl-NL"/>
              </w:rPr>
              <w:t>Zorgveiligheid</w:t>
            </w:r>
          </w:p>
        </w:tc>
        <w:tc>
          <w:tcPr>
            <w:tcW w:w="1017" w:type="pct"/>
            <w:tcBorders>
              <w:top w:val="single" w:sz="4" w:space="0" w:color="FFFFFF" w:themeColor="background1"/>
            </w:tcBorders>
          </w:tcPr>
          <w:p w14:paraId="5B81B881" w14:textId="1D015C03"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50</w:t>
            </w:r>
          </w:p>
        </w:tc>
        <w:tc>
          <w:tcPr>
            <w:tcW w:w="780" w:type="pct"/>
            <w:tcBorders>
              <w:top w:val="single" w:sz="4" w:space="0" w:color="FFFFFF" w:themeColor="background1"/>
            </w:tcBorders>
            <w:noWrap/>
          </w:tcPr>
          <w:p w14:paraId="1A901CCF" w14:textId="583396E9"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170</w:t>
            </w:r>
          </w:p>
        </w:tc>
        <w:tc>
          <w:tcPr>
            <w:tcW w:w="1019" w:type="pct"/>
            <w:tcBorders>
              <w:top w:val="single" w:sz="4" w:space="0" w:color="FFFFFF" w:themeColor="background1"/>
            </w:tcBorders>
          </w:tcPr>
          <w:p w14:paraId="25ADF2EA" w14:textId="4E314ED9"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33</w:t>
            </w:r>
          </w:p>
        </w:tc>
        <w:tc>
          <w:tcPr>
            <w:tcW w:w="779" w:type="pct"/>
            <w:tcBorders>
              <w:top w:val="single" w:sz="4" w:space="0" w:color="FFFFFF" w:themeColor="background1"/>
            </w:tcBorders>
          </w:tcPr>
          <w:p w14:paraId="1D4CB9F3" w14:textId="54AAAB61"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137</w:t>
            </w:r>
          </w:p>
        </w:tc>
      </w:tr>
      <w:tr w:rsidR="00456C4E" w:rsidRPr="00502426" w14:paraId="64BD6B03" w14:textId="77777777" w:rsidTr="000369AB">
        <w:trPr>
          <w:trHeight w:val="31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FFFFFF" w:themeColor="background1"/>
            </w:tcBorders>
            <w:noWrap/>
          </w:tcPr>
          <w:p w14:paraId="76746180" w14:textId="1379CD32" w:rsidR="00456C4E" w:rsidRPr="00397B50" w:rsidRDefault="00456C4E" w:rsidP="00456C4E">
            <w:pPr>
              <w:rPr>
                <w:rFonts w:eastAsia="Times New Roman" w:cs="Arial"/>
                <w:lang w:eastAsia="nl-NL"/>
              </w:rPr>
            </w:pPr>
            <w:r w:rsidRPr="00397B50">
              <w:rPr>
                <w:rFonts w:eastAsia="Times New Roman" w:cs="Arial"/>
                <w:lang w:eastAsia="nl-NL"/>
              </w:rPr>
              <w:t>Ongeval</w:t>
            </w:r>
          </w:p>
        </w:tc>
        <w:tc>
          <w:tcPr>
            <w:tcW w:w="1017" w:type="pct"/>
            <w:tcBorders>
              <w:top w:val="single" w:sz="4" w:space="0" w:color="FFFFFF" w:themeColor="background1"/>
            </w:tcBorders>
          </w:tcPr>
          <w:p w14:paraId="69CD730B" w14:textId="42C1A6AB"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11</w:t>
            </w:r>
          </w:p>
        </w:tc>
        <w:tc>
          <w:tcPr>
            <w:tcW w:w="780" w:type="pct"/>
            <w:tcBorders>
              <w:top w:val="single" w:sz="4" w:space="0" w:color="FFFFFF" w:themeColor="background1"/>
            </w:tcBorders>
            <w:noWrap/>
          </w:tcPr>
          <w:p w14:paraId="09C35D78" w14:textId="1A23CE1B"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22</w:t>
            </w:r>
          </w:p>
        </w:tc>
        <w:tc>
          <w:tcPr>
            <w:tcW w:w="1019" w:type="pct"/>
            <w:tcBorders>
              <w:top w:val="single" w:sz="4" w:space="0" w:color="FFFFFF" w:themeColor="background1"/>
            </w:tcBorders>
          </w:tcPr>
          <w:p w14:paraId="26E56A5C" w14:textId="6AA6AF6F"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5</w:t>
            </w:r>
          </w:p>
        </w:tc>
        <w:tc>
          <w:tcPr>
            <w:tcW w:w="779" w:type="pct"/>
            <w:tcBorders>
              <w:top w:val="single" w:sz="4" w:space="0" w:color="FFFFFF" w:themeColor="background1"/>
            </w:tcBorders>
          </w:tcPr>
          <w:p w14:paraId="4A2E13E1" w14:textId="17A5160F"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20</w:t>
            </w:r>
          </w:p>
        </w:tc>
      </w:tr>
      <w:tr w:rsidR="00456C4E" w:rsidRPr="00502426" w14:paraId="568F2681" w14:textId="77777777" w:rsidTr="000369A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FFFFFF" w:themeColor="background1"/>
            </w:tcBorders>
            <w:noWrap/>
          </w:tcPr>
          <w:p w14:paraId="1E9DAABF" w14:textId="334C0408" w:rsidR="00456C4E" w:rsidRPr="00397B50" w:rsidRDefault="00456C4E" w:rsidP="00456C4E">
            <w:pPr>
              <w:rPr>
                <w:rFonts w:eastAsia="Times New Roman" w:cs="Arial"/>
                <w:lang w:eastAsia="nl-NL"/>
              </w:rPr>
            </w:pPr>
            <w:r w:rsidRPr="00397B50">
              <w:rPr>
                <w:rFonts w:eastAsia="Times New Roman" w:cs="Arial"/>
                <w:lang w:eastAsia="nl-NL"/>
              </w:rPr>
              <w:t>Communicatie</w:t>
            </w:r>
          </w:p>
        </w:tc>
        <w:tc>
          <w:tcPr>
            <w:tcW w:w="1017" w:type="pct"/>
            <w:tcBorders>
              <w:top w:val="single" w:sz="4" w:space="0" w:color="FFFFFF" w:themeColor="background1"/>
            </w:tcBorders>
          </w:tcPr>
          <w:p w14:paraId="5AB93106" w14:textId="064384CC"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4</w:t>
            </w:r>
          </w:p>
        </w:tc>
        <w:tc>
          <w:tcPr>
            <w:tcW w:w="780" w:type="pct"/>
            <w:tcBorders>
              <w:top w:val="single" w:sz="4" w:space="0" w:color="FFFFFF" w:themeColor="background1"/>
            </w:tcBorders>
            <w:noWrap/>
          </w:tcPr>
          <w:p w14:paraId="21AC1996" w14:textId="674A2A13" w:rsidR="00456C4E" w:rsidRPr="00397B50"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9</w:t>
            </w:r>
          </w:p>
        </w:tc>
        <w:tc>
          <w:tcPr>
            <w:tcW w:w="1019" w:type="pct"/>
            <w:tcBorders>
              <w:top w:val="single" w:sz="4" w:space="0" w:color="FFFFFF" w:themeColor="background1"/>
            </w:tcBorders>
          </w:tcPr>
          <w:p w14:paraId="33FFCE3D" w14:textId="233CFBF0" w:rsidR="00456C4E" w:rsidRPr="00397B50"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3</w:t>
            </w:r>
          </w:p>
        </w:tc>
        <w:tc>
          <w:tcPr>
            <w:tcW w:w="779" w:type="pct"/>
            <w:tcBorders>
              <w:top w:val="single" w:sz="4" w:space="0" w:color="FFFFFF" w:themeColor="background1"/>
            </w:tcBorders>
          </w:tcPr>
          <w:p w14:paraId="625E4BCF" w14:textId="7599E247" w:rsidR="00456C4E" w:rsidRPr="00397B50"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15</w:t>
            </w:r>
          </w:p>
        </w:tc>
      </w:tr>
      <w:tr w:rsidR="00456C4E" w:rsidRPr="00502426" w14:paraId="0380EB90" w14:textId="77777777" w:rsidTr="000369AB">
        <w:trPr>
          <w:trHeight w:val="310"/>
        </w:trPr>
        <w:tc>
          <w:tcPr>
            <w:cnfStyle w:val="001000000000" w:firstRow="0" w:lastRow="0" w:firstColumn="1" w:lastColumn="0" w:oddVBand="0" w:evenVBand="0" w:oddHBand="0" w:evenHBand="0" w:firstRowFirstColumn="0" w:firstRowLastColumn="0" w:lastRowFirstColumn="0" w:lastRowLastColumn="0"/>
            <w:tcW w:w="1405" w:type="pct"/>
            <w:noWrap/>
          </w:tcPr>
          <w:p w14:paraId="4CC508B1" w14:textId="2B8AB18F" w:rsidR="00456C4E" w:rsidRPr="00397B50" w:rsidRDefault="00456C4E" w:rsidP="00456C4E">
            <w:pPr>
              <w:rPr>
                <w:rFonts w:eastAsia="Times New Roman" w:cs="Arial"/>
                <w:lang w:eastAsia="nl-NL"/>
              </w:rPr>
            </w:pPr>
            <w:r w:rsidRPr="00397B50">
              <w:rPr>
                <w:rFonts w:eastAsia="Times New Roman" w:cs="Arial"/>
                <w:lang w:eastAsia="nl-NL"/>
              </w:rPr>
              <w:t>Apparatuur</w:t>
            </w:r>
          </w:p>
        </w:tc>
        <w:tc>
          <w:tcPr>
            <w:tcW w:w="1017" w:type="pct"/>
          </w:tcPr>
          <w:p w14:paraId="3E08AA73" w14:textId="02CA86DB" w:rsidR="00456C4E" w:rsidRPr="00397B50"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4</w:t>
            </w:r>
          </w:p>
        </w:tc>
        <w:tc>
          <w:tcPr>
            <w:tcW w:w="780" w:type="pct"/>
            <w:noWrap/>
          </w:tcPr>
          <w:p w14:paraId="3DEB425F" w14:textId="2EA4331C" w:rsidR="00456C4E" w:rsidRPr="00397B50"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13</w:t>
            </w:r>
          </w:p>
        </w:tc>
        <w:tc>
          <w:tcPr>
            <w:tcW w:w="1019" w:type="pct"/>
          </w:tcPr>
          <w:p w14:paraId="55E56D92" w14:textId="6C4991D0" w:rsidR="00456C4E" w:rsidRPr="00397B50"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11</w:t>
            </w:r>
          </w:p>
        </w:tc>
        <w:tc>
          <w:tcPr>
            <w:tcW w:w="779" w:type="pct"/>
          </w:tcPr>
          <w:p w14:paraId="055E08B6" w14:textId="5D6BC4D5" w:rsidR="00456C4E" w:rsidRPr="00397B50"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13</w:t>
            </w:r>
          </w:p>
        </w:tc>
      </w:tr>
      <w:tr w:rsidR="00456C4E" w:rsidRPr="00502426" w14:paraId="140D2D86" w14:textId="77777777" w:rsidTr="000369A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05" w:type="pct"/>
            <w:noWrap/>
          </w:tcPr>
          <w:p w14:paraId="3C3E9A63" w14:textId="0A6B0B5B" w:rsidR="00456C4E" w:rsidRPr="00397B50" w:rsidRDefault="00456C4E" w:rsidP="00456C4E">
            <w:pPr>
              <w:rPr>
                <w:rFonts w:eastAsia="Times New Roman" w:cs="Arial"/>
                <w:lang w:eastAsia="nl-NL"/>
              </w:rPr>
            </w:pPr>
            <w:r w:rsidRPr="00397B50">
              <w:rPr>
                <w:rFonts w:eastAsia="Times New Roman" w:cs="Arial"/>
                <w:lang w:eastAsia="nl-NL"/>
              </w:rPr>
              <w:t>BHV, diefstal, inbraak, brand</w:t>
            </w:r>
          </w:p>
        </w:tc>
        <w:tc>
          <w:tcPr>
            <w:tcW w:w="1017" w:type="pct"/>
          </w:tcPr>
          <w:p w14:paraId="48B594FE" w14:textId="479F4BB8" w:rsidR="00456C4E" w:rsidRPr="00397B50"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6</w:t>
            </w:r>
          </w:p>
        </w:tc>
        <w:tc>
          <w:tcPr>
            <w:tcW w:w="780" w:type="pct"/>
            <w:noWrap/>
          </w:tcPr>
          <w:p w14:paraId="7921A39F" w14:textId="4528AB62" w:rsidR="00456C4E" w:rsidRPr="00397B50"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6</w:t>
            </w:r>
          </w:p>
        </w:tc>
        <w:tc>
          <w:tcPr>
            <w:tcW w:w="1019" w:type="pct"/>
          </w:tcPr>
          <w:p w14:paraId="1A8EF251" w14:textId="4443AAC3"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2</w:t>
            </w:r>
          </w:p>
        </w:tc>
        <w:tc>
          <w:tcPr>
            <w:tcW w:w="779" w:type="pct"/>
          </w:tcPr>
          <w:p w14:paraId="78F2C219" w14:textId="72FAE4B6" w:rsidR="00456C4E" w:rsidRDefault="00456C4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16</w:t>
            </w:r>
          </w:p>
        </w:tc>
      </w:tr>
      <w:tr w:rsidR="00456C4E" w:rsidRPr="00502426" w14:paraId="0E527D1A" w14:textId="77777777" w:rsidTr="000369AB">
        <w:trPr>
          <w:trHeight w:val="310"/>
        </w:trPr>
        <w:tc>
          <w:tcPr>
            <w:cnfStyle w:val="001000000000" w:firstRow="0" w:lastRow="0" w:firstColumn="1" w:lastColumn="0" w:oddVBand="0" w:evenVBand="0" w:oddHBand="0" w:evenHBand="0" w:firstRowFirstColumn="0" w:firstRowLastColumn="0" w:lastRowFirstColumn="0" w:lastRowLastColumn="0"/>
            <w:tcW w:w="1405" w:type="pct"/>
            <w:noWrap/>
          </w:tcPr>
          <w:p w14:paraId="515D3AC5" w14:textId="6C416E85" w:rsidR="00456C4E" w:rsidRDefault="00456C4E" w:rsidP="00456C4E">
            <w:pPr>
              <w:rPr>
                <w:rFonts w:eastAsia="Times New Roman" w:cs="Arial"/>
                <w:lang w:eastAsia="nl-NL"/>
              </w:rPr>
            </w:pPr>
            <w:r w:rsidRPr="00397B50">
              <w:rPr>
                <w:rFonts w:eastAsia="Times New Roman" w:cs="Arial"/>
                <w:lang w:eastAsia="nl-NL"/>
              </w:rPr>
              <w:t>Overig</w:t>
            </w:r>
          </w:p>
        </w:tc>
        <w:tc>
          <w:tcPr>
            <w:tcW w:w="1017" w:type="pct"/>
          </w:tcPr>
          <w:p w14:paraId="00A47A67" w14:textId="2539CA85" w:rsidR="00456C4E" w:rsidRPr="00397B50"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11</w:t>
            </w:r>
          </w:p>
        </w:tc>
        <w:tc>
          <w:tcPr>
            <w:tcW w:w="780" w:type="pct"/>
            <w:noWrap/>
          </w:tcPr>
          <w:p w14:paraId="40F864EF" w14:textId="351B20DE"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70</w:t>
            </w:r>
          </w:p>
        </w:tc>
        <w:tc>
          <w:tcPr>
            <w:tcW w:w="1019" w:type="pct"/>
          </w:tcPr>
          <w:p w14:paraId="1445026A" w14:textId="6CC8A23D"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14</w:t>
            </w:r>
          </w:p>
        </w:tc>
        <w:tc>
          <w:tcPr>
            <w:tcW w:w="779" w:type="pct"/>
          </w:tcPr>
          <w:p w14:paraId="367A566E" w14:textId="6804E3D6" w:rsidR="00456C4E"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81</w:t>
            </w:r>
          </w:p>
        </w:tc>
      </w:tr>
      <w:tr w:rsidR="000A13F4" w:rsidRPr="00502426" w14:paraId="06826036" w14:textId="77777777" w:rsidTr="000369A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05" w:type="pct"/>
            <w:noWrap/>
          </w:tcPr>
          <w:p w14:paraId="16034235" w14:textId="1DA8A5FF" w:rsidR="000A13F4" w:rsidRPr="00397B50" w:rsidRDefault="000A13F4">
            <w:pPr>
              <w:rPr>
                <w:rFonts w:eastAsia="Times New Roman" w:cs="Arial"/>
                <w:lang w:eastAsia="nl-NL"/>
              </w:rPr>
            </w:pPr>
            <w:r>
              <w:rPr>
                <w:rFonts w:eastAsia="Times New Roman" w:cs="Arial"/>
                <w:lang w:eastAsia="nl-NL"/>
              </w:rPr>
              <w:t>Verbetervoorstel</w:t>
            </w:r>
            <w:r w:rsidR="00DD0FC8">
              <w:rPr>
                <w:rFonts w:eastAsia="Times New Roman" w:cs="Arial"/>
                <w:lang w:eastAsia="nl-NL"/>
              </w:rPr>
              <w:t>*</w:t>
            </w:r>
          </w:p>
        </w:tc>
        <w:tc>
          <w:tcPr>
            <w:tcW w:w="1017" w:type="pct"/>
          </w:tcPr>
          <w:p w14:paraId="160FA879" w14:textId="77777777" w:rsidR="000A13F4" w:rsidRPr="00397B50" w:rsidRDefault="000A13F4"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p>
        </w:tc>
        <w:tc>
          <w:tcPr>
            <w:tcW w:w="780" w:type="pct"/>
            <w:noWrap/>
          </w:tcPr>
          <w:p w14:paraId="71BEECCA" w14:textId="77777777" w:rsidR="000A13F4" w:rsidRPr="00397B50" w:rsidRDefault="000A13F4"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6</w:t>
            </w:r>
          </w:p>
        </w:tc>
        <w:tc>
          <w:tcPr>
            <w:tcW w:w="1019" w:type="pct"/>
          </w:tcPr>
          <w:p w14:paraId="448F027C" w14:textId="77777777" w:rsidR="000A13F4" w:rsidRPr="00397B50" w:rsidRDefault="000A13F4"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w:t>
            </w:r>
          </w:p>
        </w:tc>
        <w:tc>
          <w:tcPr>
            <w:tcW w:w="779" w:type="pct"/>
          </w:tcPr>
          <w:p w14:paraId="3D5F27B0" w14:textId="030C2544" w:rsidR="000A13F4" w:rsidRPr="00397B50" w:rsidRDefault="000A13F4"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w:t>
            </w:r>
          </w:p>
        </w:tc>
      </w:tr>
      <w:tr w:rsidR="00456C4E" w:rsidRPr="00502426" w14:paraId="79DE047C" w14:textId="77777777" w:rsidTr="000369AB">
        <w:trPr>
          <w:trHeight w:val="310"/>
        </w:trPr>
        <w:tc>
          <w:tcPr>
            <w:cnfStyle w:val="001000000000" w:firstRow="0" w:lastRow="0" w:firstColumn="1" w:lastColumn="0" w:oddVBand="0" w:evenVBand="0" w:oddHBand="0" w:evenHBand="0" w:firstRowFirstColumn="0" w:firstRowLastColumn="0" w:lastRowFirstColumn="0" w:lastRowLastColumn="0"/>
            <w:tcW w:w="1405" w:type="pct"/>
            <w:noWrap/>
            <w:hideMark/>
          </w:tcPr>
          <w:p w14:paraId="3B3C1F90" w14:textId="77777777" w:rsidR="00456C4E" w:rsidRPr="00397B50" w:rsidRDefault="00456C4E" w:rsidP="00456C4E">
            <w:pPr>
              <w:rPr>
                <w:rFonts w:eastAsia="Times New Roman" w:cs="Arial"/>
                <w:b/>
                <w:lang w:eastAsia="nl-NL"/>
              </w:rPr>
            </w:pPr>
            <w:r w:rsidRPr="00397B50">
              <w:rPr>
                <w:rFonts w:eastAsia="Times New Roman" w:cs="Arial"/>
                <w:b/>
                <w:lang w:eastAsia="nl-NL"/>
              </w:rPr>
              <w:t>Totaal</w:t>
            </w:r>
          </w:p>
        </w:tc>
        <w:tc>
          <w:tcPr>
            <w:tcW w:w="1017" w:type="pct"/>
          </w:tcPr>
          <w:p w14:paraId="0B9836C6" w14:textId="70617583" w:rsidR="00456C4E" w:rsidRPr="00397B50"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b/>
                <w:lang w:eastAsia="nl-NL"/>
              </w:rPr>
            </w:pPr>
            <w:r>
              <w:rPr>
                <w:rFonts w:eastAsia="Times New Roman" w:cs="Arial"/>
                <w:b/>
                <w:lang w:eastAsia="nl-NL"/>
              </w:rPr>
              <w:t>374</w:t>
            </w:r>
          </w:p>
        </w:tc>
        <w:tc>
          <w:tcPr>
            <w:tcW w:w="780" w:type="pct"/>
            <w:noWrap/>
          </w:tcPr>
          <w:p w14:paraId="0C93A2C5" w14:textId="2AB1D859" w:rsidR="00456C4E" w:rsidRPr="00397B50"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b/>
                <w:lang w:eastAsia="nl-NL"/>
              </w:rPr>
            </w:pPr>
            <w:r>
              <w:rPr>
                <w:rFonts w:eastAsia="Times New Roman" w:cs="Arial"/>
                <w:b/>
                <w:lang w:eastAsia="nl-NL"/>
              </w:rPr>
              <w:t>2.577</w:t>
            </w:r>
          </w:p>
        </w:tc>
        <w:tc>
          <w:tcPr>
            <w:tcW w:w="1019" w:type="pct"/>
          </w:tcPr>
          <w:p w14:paraId="4FAAD2B6" w14:textId="12376DD0" w:rsidR="00456C4E" w:rsidRPr="00397B50"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b/>
                <w:lang w:eastAsia="nl-NL"/>
              </w:rPr>
            </w:pPr>
            <w:r>
              <w:rPr>
                <w:rFonts w:eastAsia="Times New Roman" w:cs="Arial"/>
                <w:b/>
                <w:lang w:eastAsia="nl-NL"/>
              </w:rPr>
              <w:t>338</w:t>
            </w:r>
          </w:p>
        </w:tc>
        <w:tc>
          <w:tcPr>
            <w:tcW w:w="779" w:type="pct"/>
          </w:tcPr>
          <w:p w14:paraId="16D80FAC" w14:textId="664877C6" w:rsidR="00456C4E" w:rsidRPr="00397B50" w:rsidRDefault="00456C4E"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b/>
                <w:lang w:eastAsia="nl-NL"/>
              </w:rPr>
            </w:pPr>
            <w:r>
              <w:rPr>
                <w:rFonts w:eastAsia="Times New Roman" w:cs="Arial"/>
                <w:b/>
                <w:lang w:eastAsia="nl-NL"/>
              </w:rPr>
              <w:t>2.481</w:t>
            </w:r>
          </w:p>
        </w:tc>
      </w:tr>
    </w:tbl>
    <w:p w14:paraId="555F026E" w14:textId="3C419A3B" w:rsidR="00397B50" w:rsidRPr="00E76B03" w:rsidRDefault="00E06291" w:rsidP="00397B50">
      <w:pPr>
        <w:spacing w:after="0" w:line="330" w:lineRule="atLeast"/>
        <w:rPr>
          <w:rFonts w:ascii="Verdana" w:eastAsia="Calibri" w:hAnsi="Verdana" w:cs="Arial"/>
          <w:color w:val="000000"/>
          <w:kern w:val="0"/>
          <w:sz w:val="16"/>
          <w:szCs w:val="16"/>
          <w14:ligatures w14:val="none"/>
        </w:rPr>
      </w:pPr>
      <w:r w:rsidRPr="00E76B03">
        <w:rPr>
          <w:rFonts w:ascii="Verdana" w:eastAsia="Calibri" w:hAnsi="Verdana" w:cs="Arial"/>
          <w:color w:val="000000"/>
          <w:kern w:val="0"/>
          <w:sz w:val="16"/>
          <w:szCs w:val="16"/>
          <w14:ligatures w14:val="none"/>
        </w:rPr>
        <w:t xml:space="preserve">* </w:t>
      </w:r>
      <w:r w:rsidR="00DD0FC8" w:rsidRPr="00E76B03">
        <w:rPr>
          <w:rFonts w:ascii="Verdana" w:eastAsia="Calibri" w:hAnsi="Verdana" w:cs="Arial"/>
          <w:color w:val="000000"/>
          <w:kern w:val="0"/>
          <w:sz w:val="16"/>
          <w:szCs w:val="16"/>
          <w14:ligatures w14:val="none"/>
        </w:rPr>
        <w:t>V</w:t>
      </w:r>
      <w:r w:rsidR="00786802" w:rsidRPr="00E76B03">
        <w:rPr>
          <w:rFonts w:ascii="Verdana" w:eastAsia="Calibri" w:hAnsi="Verdana" w:cs="Arial"/>
          <w:color w:val="000000"/>
          <w:kern w:val="0"/>
          <w:sz w:val="16"/>
          <w:szCs w:val="16"/>
          <w14:ligatures w14:val="none"/>
        </w:rPr>
        <w:t>erbetervoorstellen</w:t>
      </w:r>
      <w:r w:rsidR="00DD0FC8" w:rsidRPr="00E76B03">
        <w:rPr>
          <w:rFonts w:ascii="Verdana" w:eastAsia="Calibri" w:hAnsi="Verdana" w:cs="Arial"/>
          <w:color w:val="000000"/>
          <w:kern w:val="0"/>
          <w:sz w:val="16"/>
          <w:szCs w:val="16"/>
          <w14:ligatures w14:val="none"/>
        </w:rPr>
        <w:t xml:space="preserve"> 2023</w:t>
      </w:r>
      <w:r w:rsidR="00786802" w:rsidRPr="00E76B03">
        <w:rPr>
          <w:rFonts w:ascii="Verdana" w:eastAsia="Calibri" w:hAnsi="Verdana" w:cs="Arial"/>
          <w:color w:val="000000"/>
          <w:kern w:val="0"/>
          <w:sz w:val="16"/>
          <w:szCs w:val="16"/>
          <w14:ligatures w14:val="none"/>
        </w:rPr>
        <w:t>:</w:t>
      </w:r>
      <w:r w:rsidR="00C21ED4" w:rsidRPr="00E76B03">
        <w:rPr>
          <w:rFonts w:ascii="Verdana" w:eastAsia="Calibri" w:hAnsi="Verdana" w:cs="Arial"/>
          <w:color w:val="000000"/>
          <w:kern w:val="0"/>
          <w:sz w:val="16"/>
          <w:szCs w:val="16"/>
          <w14:ligatures w14:val="none"/>
        </w:rPr>
        <w:t xml:space="preserve"> </w:t>
      </w:r>
      <w:r w:rsidR="00DD0FC8" w:rsidRPr="00E76B03">
        <w:rPr>
          <w:rFonts w:ascii="Verdana" w:eastAsia="Calibri" w:hAnsi="Verdana" w:cs="Arial"/>
          <w:color w:val="000000"/>
          <w:kern w:val="0"/>
          <w:sz w:val="16"/>
          <w:szCs w:val="16"/>
          <w14:ligatures w14:val="none"/>
        </w:rPr>
        <w:t xml:space="preserve">het </w:t>
      </w:r>
      <w:r w:rsidR="00C21ED4" w:rsidRPr="00E76B03">
        <w:rPr>
          <w:rFonts w:ascii="Verdana" w:eastAsia="Calibri" w:hAnsi="Verdana" w:cs="Arial"/>
          <w:color w:val="000000"/>
          <w:kern w:val="0"/>
          <w:sz w:val="16"/>
          <w:szCs w:val="16"/>
          <w14:ligatures w14:val="none"/>
        </w:rPr>
        <w:t>aanpassen</w:t>
      </w:r>
      <w:r w:rsidR="00786802" w:rsidRPr="00E76B03">
        <w:rPr>
          <w:rFonts w:ascii="Verdana" w:eastAsia="Calibri" w:hAnsi="Verdana" w:cs="Arial"/>
          <w:color w:val="000000"/>
          <w:kern w:val="0"/>
          <w:sz w:val="16"/>
          <w:szCs w:val="16"/>
          <w14:ligatures w14:val="none"/>
        </w:rPr>
        <w:t xml:space="preserve"> van sloten en het verplaatsen van rolstoelers</w:t>
      </w:r>
      <w:r w:rsidR="006A21D1" w:rsidRPr="00E76B03">
        <w:rPr>
          <w:rFonts w:ascii="Verdana" w:eastAsia="Calibri" w:hAnsi="Verdana" w:cs="Arial"/>
          <w:color w:val="000000"/>
          <w:kern w:val="0"/>
          <w:sz w:val="16"/>
          <w:szCs w:val="16"/>
          <w14:ligatures w14:val="none"/>
        </w:rPr>
        <w:t xml:space="preserve"> over de weg i.p.v. over het voetpad.</w:t>
      </w:r>
    </w:p>
    <w:p w14:paraId="4B07930E" w14:textId="73D2AAD5" w:rsidR="000369AB" w:rsidRDefault="000369AB">
      <w:pPr>
        <w:rPr>
          <w:rFonts w:ascii="Verdana" w:eastAsia="Calibri" w:hAnsi="Verdana" w:cs="Arial"/>
          <w:b/>
          <w:color w:val="000000"/>
          <w:kern w:val="0"/>
          <w14:ligatures w14:val="none"/>
        </w:rPr>
      </w:pPr>
      <w:r>
        <w:rPr>
          <w:rFonts w:ascii="Verdana" w:eastAsia="Calibri" w:hAnsi="Verdana" w:cs="Arial"/>
          <w:b/>
          <w:color w:val="000000"/>
          <w:kern w:val="0"/>
          <w14:ligatures w14:val="none"/>
        </w:rPr>
        <w:br w:type="page"/>
      </w:r>
    </w:p>
    <w:p w14:paraId="38ED19B1" w14:textId="0E2039F6" w:rsidR="00397B50" w:rsidRPr="006B6152" w:rsidRDefault="00ED47DE" w:rsidP="006B6152">
      <w:pPr>
        <w:pStyle w:val="Geenafstand"/>
        <w:rPr>
          <w:rFonts w:ascii="Verdana" w:hAnsi="Verdana"/>
          <w:b/>
        </w:rPr>
      </w:pPr>
      <w:r w:rsidRPr="006B6152">
        <w:rPr>
          <w:rFonts w:ascii="Verdana" w:hAnsi="Verdana"/>
          <w:b/>
        </w:rPr>
        <w:lastRenderedPageBreak/>
        <w:t>Incidentmeldingen M</w:t>
      </w:r>
      <w:r w:rsidR="00397B50" w:rsidRPr="006B6152">
        <w:rPr>
          <w:rFonts w:ascii="Verdana" w:hAnsi="Verdana"/>
          <w:b/>
        </w:rPr>
        <w:t>edicatie</w:t>
      </w:r>
    </w:p>
    <w:p w14:paraId="7AFF6C12" w14:textId="77777777" w:rsidR="00397B50" w:rsidRPr="006B6152" w:rsidRDefault="00397B50" w:rsidP="006B6152">
      <w:pPr>
        <w:pStyle w:val="Geenafstand"/>
        <w:rPr>
          <w:rFonts w:ascii="Verdana" w:hAnsi="Verdana"/>
          <w:b/>
        </w:rPr>
      </w:pPr>
    </w:p>
    <w:tbl>
      <w:tblPr>
        <w:tblStyle w:val="Lijsttabel3-Accent11"/>
        <w:tblW w:w="4972" w:type="pct"/>
        <w:tblLayout w:type="fixed"/>
        <w:tblLook w:val="04A0" w:firstRow="1" w:lastRow="0" w:firstColumn="1" w:lastColumn="0" w:noHBand="0" w:noVBand="1"/>
      </w:tblPr>
      <w:tblGrid>
        <w:gridCol w:w="5177"/>
        <w:gridCol w:w="1916"/>
        <w:gridCol w:w="1918"/>
      </w:tblGrid>
      <w:tr w:rsidR="00397B50" w:rsidRPr="00502426" w14:paraId="35C50B55" w14:textId="77777777" w:rsidTr="008742F2">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100" w:firstRow="0" w:lastRow="0" w:firstColumn="1" w:lastColumn="0" w:oddVBand="0" w:evenVBand="0" w:oddHBand="0" w:evenHBand="0" w:firstRowFirstColumn="1" w:firstRowLastColumn="0" w:lastRowFirstColumn="0" w:lastRowLastColumn="0"/>
            <w:tcW w:w="2873" w:type="pct"/>
            <w:noWrap/>
            <w:hideMark/>
          </w:tcPr>
          <w:p w14:paraId="33E1E766" w14:textId="3A0F950C" w:rsidR="00397B50" w:rsidRPr="00397B50" w:rsidRDefault="006D7D3C" w:rsidP="00397B50">
            <w:pPr>
              <w:rPr>
                <w:rFonts w:eastAsia="Times New Roman" w:cs="Arial"/>
                <w:lang w:eastAsia="nl-NL"/>
              </w:rPr>
            </w:pPr>
            <w:r>
              <w:rPr>
                <w:rFonts w:eastAsia="Times New Roman" w:cs="Arial"/>
                <w:lang w:eastAsia="nl-NL"/>
              </w:rPr>
              <w:t>T</w:t>
            </w:r>
            <w:r w:rsidR="00DF5F97">
              <w:rPr>
                <w:rFonts w:eastAsia="Times New Roman" w:cs="Arial"/>
                <w:lang w:eastAsia="nl-NL"/>
              </w:rPr>
              <w:t>ype</w:t>
            </w:r>
            <w:r w:rsidR="00397B50" w:rsidRPr="00397B50">
              <w:rPr>
                <w:rFonts w:eastAsia="Times New Roman" w:cs="Arial"/>
                <w:lang w:eastAsia="nl-NL"/>
              </w:rPr>
              <w:t xml:space="preserve"> medicatie</w:t>
            </w:r>
            <w:r w:rsidR="00AB6C9C">
              <w:rPr>
                <w:rFonts w:eastAsia="Times New Roman" w:cs="Arial"/>
                <w:lang w:eastAsia="nl-NL"/>
              </w:rPr>
              <w:t xml:space="preserve"> </w:t>
            </w:r>
            <w:r w:rsidR="00DF5F97">
              <w:rPr>
                <w:rFonts w:eastAsia="Times New Roman" w:cs="Arial"/>
                <w:lang w:eastAsia="nl-NL"/>
              </w:rPr>
              <w:t>incidenten</w:t>
            </w:r>
          </w:p>
        </w:tc>
        <w:tc>
          <w:tcPr>
            <w:tcW w:w="1063" w:type="pct"/>
            <w:noWrap/>
            <w:hideMark/>
          </w:tcPr>
          <w:p w14:paraId="7C770D71" w14:textId="77777777"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r w:rsidRPr="00397B50">
              <w:rPr>
                <w:rFonts w:eastAsia="Times New Roman" w:cs="Arial"/>
                <w:lang w:eastAsia="nl-NL"/>
              </w:rPr>
              <w:t>Volwassenen &amp; Senioren</w:t>
            </w:r>
          </w:p>
        </w:tc>
        <w:tc>
          <w:tcPr>
            <w:tcW w:w="1064" w:type="pct"/>
          </w:tcPr>
          <w:p w14:paraId="7E4B9CA3" w14:textId="77777777"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r w:rsidRPr="00397B50">
              <w:rPr>
                <w:rFonts w:eastAsia="Times New Roman" w:cs="Arial"/>
                <w:lang w:eastAsia="nl-NL"/>
              </w:rPr>
              <w:t>VMB</w:t>
            </w:r>
          </w:p>
        </w:tc>
      </w:tr>
      <w:tr w:rsidR="003F2B53" w:rsidRPr="00502426" w14:paraId="638642E2" w14:textId="77777777" w:rsidTr="0067366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73" w:type="pct"/>
            <w:noWrap/>
            <w:vAlign w:val="bottom"/>
          </w:tcPr>
          <w:p w14:paraId="635087EE" w14:textId="50200F74" w:rsidR="003F2B53" w:rsidRPr="00397B50" w:rsidRDefault="003F2B53" w:rsidP="003F2B53">
            <w:pPr>
              <w:rPr>
                <w:rFonts w:eastAsia="Times New Roman" w:cs="Arial"/>
                <w:lang w:eastAsia="nl-NL"/>
              </w:rPr>
            </w:pPr>
            <w:r w:rsidRPr="00AB6C9C">
              <w:rPr>
                <w:rFonts w:eastAsia="Times New Roman" w:cs="Arial"/>
                <w:lang w:eastAsia="nl-NL"/>
              </w:rPr>
              <w:t>Medicatie vergeten</w:t>
            </w:r>
            <w:r w:rsidR="00096FFA">
              <w:rPr>
                <w:rFonts w:eastAsia="Times New Roman" w:cs="Arial"/>
                <w:lang w:eastAsia="nl-NL"/>
              </w:rPr>
              <w:t xml:space="preserve"> te geven</w:t>
            </w:r>
          </w:p>
        </w:tc>
        <w:tc>
          <w:tcPr>
            <w:tcW w:w="1063" w:type="pct"/>
            <w:noWrap/>
          </w:tcPr>
          <w:p w14:paraId="237B9D50" w14:textId="6D610BCC" w:rsidR="003F2B53" w:rsidRPr="00397B50" w:rsidRDefault="00935342"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74</w:t>
            </w:r>
          </w:p>
        </w:tc>
        <w:tc>
          <w:tcPr>
            <w:tcW w:w="1064" w:type="pct"/>
            <w:vAlign w:val="bottom"/>
          </w:tcPr>
          <w:p w14:paraId="584ED676" w14:textId="7C7119C8" w:rsidR="003F2B53" w:rsidRPr="00397B50" w:rsidRDefault="009B0CA4"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504</w:t>
            </w:r>
          </w:p>
        </w:tc>
      </w:tr>
      <w:tr w:rsidR="003F2B53" w:rsidRPr="00502426" w14:paraId="3E7BF3B9" w14:textId="77777777" w:rsidTr="0067366A">
        <w:trPr>
          <w:trHeight w:val="310"/>
        </w:trPr>
        <w:tc>
          <w:tcPr>
            <w:cnfStyle w:val="001000000000" w:firstRow="0" w:lastRow="0" w:firstColumn="1" w:lastColumn="0" w:oddVBand="0" w:evenVBand="0" w:oddHBand="0" w:evenHBand="0" w:firstRowFirstColumn="0" w:firstRowLastColumn="0" w:lastRowFirstColumn="0" w:lastRowLastColumn="0"/>
            <w:tcW w:w="2873" w:type="pct"/>
            <w:noWrap/>
            <w:vAlign w:val="bottom"/>
          </w:tcPr>
          <w:p w14:paraId="30C0C606" w14:textId="6C9A49F4" w:rsidR="003F2B53" w:rsidRPr="00397B50" w:rsidRDefault="003F2B53" w:rsidP="003F2B53">
            <w:pPr>
              <w:rPr>
                <w:rFonts w:eastAsia="Times New Roman" w:cs="Arial"/>
                <w:lang w:eastAsia="nl-NL"/>
              </w:rPr>
            </w:pPr>
            <w:r w:rsidRPr="00AB6C9C">
              <w:rPr>
                <w:rFonts w:eastAsia="Times New Roman" w:cs="Arial"/>
                <w:lang w:eastAsia="nl-NL"/>
              </w:rPr>
              <w:t>Verkeerde aanlevering door apotheek</w:t>
            </w:r>
          </w:p>
        </w:tc>
        <w:tc>
          <w:tcPr>
            <w:tcW w:w="1063" w:type="pct"/>
            <w:noWrap/>
          </w:tcPr>
          <w:p w14:paraId="6E799990" w14:textId="34F8B2BA" w:rsidR="003F2B53" w:rsidRPr="00397B50" w:rsidRDefault="00563C08"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w:t>
            </w:r>
          </w:p>
        </w:tc>
        <w:tc>
          <w:tcPr>
            <w:tcW w:w="1064" w:type="pct"/>
            <w:vAlign w:val="bottom"/>
          </w:tcPr>
          <w:p w14:paraId="4A050ACB" w14:textId="65AFADDB" w:rsidR="003F2B53" w:rsidRPr="00397B50" w:rsidRDefault="009B0CA4"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30</w:t>
            </w:r>
          </w:p>
        </w:tc>
      </w:tr>
      <w:tr w:rsidR="003F2B53" w:rsidRPr="00502426" w14:paraId="7D3203EF" w14:textId="77777777" w:rsidTr="0067366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73" w:type="pct"/>
            <w:noWrap/>
            <w:vAlign w:val="bottom"/>
          </w:tcPr>
          <w:p w14:paraId="3441E237" w14:textId="1000AEBE" w:rsidR="003F2B53" w:rsidRPr="00397B50" w:rsidRDefault="003F2B53" w:rsidP="003F2B53">
            <w:pPr>
              <w:rPr>
                <w:rFonts w:eastAsia="Times New Roman" w:cs="Arial"/>
                <w:lang w:eastAsia="nl-NL"/>
              </w:rPr>
            </w:pPr>
            <w:r w:rsidRPr="00AB6C9C">
              <w:rPr>
                <w:rFonts w:eastAsia="Times New Roman" w:cs="Arial"/>
                <w:lang w:eastAsia="nl-NL"/>
              </w:rPr>
              <w:t xml:space="preserve">Verkeerde medicatie (medicatie van andere </w:t>
            </w:r>
            <w:r w:rsidR="000E1EE5">
              <w:rPr>
                <w:rFonts w:eastAsia="Times New Roman" w:cs="Arial"/>
                <w:lang w:eastAsia="nl-NL"/>
              </w:rPr>
              <w:t>bewoner</w:t>
            </w:r>
            <w:r w:rsidRPr="00AB6C9C">
              <w:rPr>
                <w:rFonts w:eastAsia="Times New Roman" w:cs="Arial"/>
                <w:lang w:eastAsia="nl-NL"/>
              </w:rPr>
              <w:t>)</w:t>
            </w:r>
          </w:p>
        </w:tc>
        <w:tc>
          <w:tcPr>
            <w:tcW w:w="1063" w:type="pct"/>
            <w:noWrap/>
          </w:tcPr>
          <w:p w14:paraId="5E9021EF" w14:textId="43ED667B" w:rsidR="003F2B53" w:rsidRPr="00397B50" w:rsidRDefault="00563C08"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5</w:t>
            </w:r>
          </w:p>
        </w:tc>
        <w:tc>
          <w:tcPr>
            <w:tcW w:w="1064" w:type="pct"/>
            <w:vAlign w:val="bottom"/>
          </w:tcPr>
          <w:p w14:paraId="5A72B260" w14:textId="7C90129A" w:rsidR="003F2B53" w:rsidRPr="00397B50" w:rsidRDefault="009B0CA4"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40</w:t>
            </w:r>
          </w:p>
        </w:tc>
      </w:tr>
      <w:tr w:rsidR="003F2B53" w:rsidRPr="00502426" w14:paraId="5F468573" w14:textId="77777777" w:rsidTr="0067366A">
        <w:trPr>
          <w:trHeight w:val="310"/>
        </w:trPr>
        <w:tc>
          <w:tcPr>
            <w:cnfStyle w:val="001000000000" w:firstRow="0" w:lastRow="0" w:firstColumn="1" w:lastColumn="0" w:oddVBand="0" w:evenVBand="0" w:oddHBand="0" w:evenHBand="0" w:firstRowFirstColumn="0" w:firstRowLastColumn="0" w:lastRowFirstColumn="0" w:lastRowLastColumn="0"/>
            <w:tcW w:w="2873" w:type="pct"/>
            <w:noWrap/>
            <w:vAlign w:val="bottom"/>
          </w:tcPr>
          <w:p w14:paraId="35C3E701" w14:textId="7AFE7824" w:rsidR="003F2B53" w:rsidRPr="00397B50" w:rsidRDefault="003F2B53" w:rsidP="003F2B53">
            <w:pPr>
              <w:rPr>
                <w:rFonts w:eastAsia="Times New Roman" w:cs="Arial"/>
                <w:lang w:eastAsia="nl-NL"/>
              </w:rPr>
            </w:pPr>
            <w:r w:rsidRPr="00AB6C9C">
              <w:rPr>
                <w:rFonts w:eastAsia="Times New Roman" w:cs="Arial"/>
                <w:lang w:eastAsia="nl-NL"/>
              </w:rPr>
              <w:t>Verkeerde toediening (tijdstip, dosis, toedieningswijze)</w:t>
            </w:r>
          </w:p>
        </w:tc>
        <w:tc>
          <w:tcPr>
            <w:tcW w:w="1063" w:type="pct"/>
            <w:noWrap/>
          </w:tcPr>
          <w:p w14:paraId="3781E535" w14:textId="4F3A14D5" w:rsidR="003F2B53" w:rsidRPr="00397B50" w:rsidRDefault="00563C08"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18</w:t>
            </w:r>
          </w:p>
        </w:tc>
        <w:tc>
          <w:tcPr>
            <w:tcW w:w="1064" w:type="pct"/>
            <w:vAlign w:val="bottom"/>
          </w:tcPr>
          <w:p w14:paraId="0D4305E9" w14:textId="7F55E489" w:rsidR="003F2B53" w:rsidRPr="00397B50" w:rsidRDefault="003F2B53"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sidRPr="003F2B53">
              <w:rPr>
                <w:rFonts w:eastAsia="Times New Roman" w:cs="Arial"/>
                <w:lang w:eastAsia="nl-NL"/>
              </w:rPr>
              <w:t>1</w:t>
            </w:r>
            <w:r w:rsidR="009B0CA4">
              <w:rPr>
                <w:rFonts w:eastAsia="Times New Roman" w:cs="Arial"/>
                <w:lang w:eastAsia="nl-NL"/>
              </w:rPr>
              <w:t>20</w:t>
            </w:r>
          </w:p>
        </w:tc>
      </w:tr>
      <w:tr w:rsidR="003F2B53" w:rsidRPr="00502426" w14:paraId="4DC1271C" w14:textId="77777777" w:rsidTr="0067366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73" w:type="pct"/>
            <w:noWrap/>
            <w:vAlign w:val="bottom"/>
          </w:tcPr>
          <w:p w14:paraId="522533F7" w14:textId="5D051DAC" w:rsidR="003F2B53" w:rsidRPr="00397B50" w:rsidRDefault="003F2B53" w:rsidP="003F2B53">
            <w:pPr>
              <w:rPr>
                <w:rFonts w:eastAsia="Times New Roman" w:cs="Arial"/>
                <w:lang w:eastAsia="nl-NL"/>
              </w:rPr>
            </w:pPr>
            <w:r>
              <w:rPr>
                <w:rFonts w:eastAsia="Times New Roman" w:cs="Arial"/>
                <w:lang w:eastAsia="nl-NL"/>
              </w:rPr>
              <w:t>Niet ingevuld</w:t>
            </w:r>
          </w:p>
        </w:tc>
        <w:tc>
          <w:tcPr>
            <w:tcW w:w="1063" w:type="pct"/>
            <w:noWrap/>
          </w:tcPr>
          <w:p w14:paraId="78477AD2" w14:textId="023E0CF8" w:rsidR="003F2B53" w:rsidRPr="00397B50" w:rsidRDefault="00563C08"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7</w:t>
            </w:r>
          </w:p>
        </w:tc>
        <w:tc>
          <w:tcPr>
            <w:tcW w:w="1064" w:type="pct"/>
            <w:vAlign w:val="bottom"/>
          </w:tcPr>
          <w:p w14:paraId="693FC04D" w14:textId="6ACC4AD9" w:rsidR="003F2B53" w:rsidRPr="00397B50" w:rsidRDefault="009B0CA4"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30</w:t>
            </w:r>
          </w:p>
        </w:tc>
      </w:tr>
      <w:tr w:rsidR="003F2B53" w:rsidRPr="00502426" w14:paraId="3EF5438B" w14:textId="77777777" w:rsidTr="0067366A">
        <w:trPr>
          <w:trHeight w:val="310"/>
        </w:trPr>
        <w:tc>
          <w:tcPr>
            <w:cnfStyle w:val="001000000000" w:firstRow="0" w:lastRow="0" w:firstColumn="1" w:lastColumn="0" w:oddVBand="0" w:evenVBand="0" w:oddHBand="0" w:evenHBand="0" w:firstRowFirstColumn="0" w:firstRowLastColumn="0" w:lastRowFirstColumn="0" w:lastRowLastColumn="0"/>
            <w:tcW w:w="2873" w:type="pct"/>
            <w:noWrap/>
            <w:vAlign w:val="bottom"/>
          </w:tcPr>
          <w:p w14:paraId="7F5245A9" w14:textId="51A03738" w:rsidR="003F2B53" w:rsidRPr="003F2B53" w:rsidRDefault="003F2B53" w:rsidP="003F2B53">
            <w:pPr>
              <w:rPr>
                <w:rFonts w:eastAsia="Times New Roman" w:cs="Arial"/>
                <w:b/>
                <w:bCs w:val="0"/>
                <w:lang w:eastAsia="nl-NL"/>
              </w:rPr>
            </w:pPr>
            <w:r w:rsidRPr="003F2B53">
              <w:rPr>
                <w:rFonts w:eastAsia="Times New Roman" w:cs="Arial"/>
                <w:b/>
                <w:bCs w:val="0"/>
                <w:lang w:eastAsia="nl-NL"/>
              </w:rPr>
              <w:t>Totaal</w:t>
            </w:r>
          </w:p>
        </w:tc>
        <w:tc>
          <w:tcPr>
            <w:tcW w:w="1063" w:type="pct"/>
            <w:noWrap/>
          </w:tcPr>
          <w:p w14:paraId="12476A38" w14:textId="7E1A7434" w:rsidR="003F2B53" w:rsidRPr="003F2B53" w:rsidRDefault="00563C08"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b/>
                <w:lang w:eastAsia="nl-NL"/>
              </w:rPr>
            </w:pPr>
            <w:r>
              <w:rPr>
                <w:rFonts w:eastAsia="Times New Roman" w:cs="Arial"/>
                <w:b/>
                <w:lang w:eastAsia="nl-NL"/>
              </w:rPr>
              <w:t>105</w:t>
            </w:r>
          </w:p>
        </w:tc>
        <w:tc>
          <w:tcPr>
            <w:tcW w:w="1064" w:type="pct"/>
            <w:vAlign w:val="bottom"/>
          </w:tcPr>
          <w:p w14:paraId="58C2A9B4" w14:textId="76D8C452" w:rsidR="003F2B53" w:rsidRPr="003F2B53" w:rsidRDefault="009B0CA4"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lang w:eastAsia="nl-NL"/>
              </w:rPr>
            </w:pPr>
            <w:r>
              <w:rPr>
                <w:rFonts w:eastAsia="Times New Roman" w:cs="Arial"/>
                <w:b/>
                <w:bCs/>
                <w:lang w:eastAsia="nl-NL"/>
              </w:rPr>
              <w:t>724</w:t>
            </w:r>
          </w:p>
        </w:tc>
      </w:tr>
    </w:tbl>
    <w:p w14:paraId="35A4C1FC" w14:textId="77777777" w:rsidR="008464E0" w:rsidRPr="006B6152" w:rsidRDefault="008464E0" w:rsidP="006B6152">
      <w:pPr>
        <w:pStyle w:val="Geenafstand"/>
        <w:rPr>
          <w:rFonts w:ascii="Verdana" w:hAnsi="Verdana"/>
        </w:rPr>
      </w:pPr>
    </w:p>
    <w:p w14:paraId="009B563C" w14:textId="6168A982" w:rsidR="00397B50" w:rsidRPr="006B6152" w:rsidRDefault="00ED47DE" w:rsidP="006B6152">
      <w:pPr>
        <w:pStyle w:val="Geenafstand"/>
        <w:rPr>
          <w:rFonts w:ascii="Verdana" w:hAnsi="Verdana"/>
          <w:b/>
        </w:rPr>
      </w:pPr>
      <w:r w:rsidRPr="006B6152">
        <w:rPr>
          <w:rFonts w:ascii="Verdana" w:hAnsi="Verdana"/>
          <w:b/>
        </w:rPr>
        <w:t>Incidentmeldingen</w:t>
      </w:r>
      <w:r w:rsidR="00397B50" w:rsidRPr="006B6152">
        <w:rPr>
          <w:rFonts w:ascii="Verdana" w:hAnsi="Verdana"/>
          <w:b/>
        </w:rPr>
        <w:t xml:space="preserve"> </w:t>
      </w:r>
      <w:r w:rsidR="00F62DE6" w:rsidRPr="006B6152">
        <w:rPr>
          <w:rFonts w:ascii="Verdana" w:hAnsi="Verdana"/>
          <w:b/>
        </w:rPr>
        <w:t>G</w:t>
      </w:r>
      <w:r w:rsidR="00397B50" w:rsidRPr="006B6152">
        <w:rPr>
          <w:rFonts w:ascii="Verdana" w:hAnsi="Verdana"/>
          <w:b/>
        </w:rPr>
        <w:t>rensoverschrijdend gedrag</w:t>
      </w:r>
    </w:p>
    <w:p w14:paraId="6247F8C9" w14:textId="77777777" w:rsidR="00397B50" w:rsidRPr="006B6152" w:rsidRDefault="00397B50" w:rsidP="006B6152">
      <w:pPr>
        <w:pStyle w:val="Geenafstand"/>
        <w:rPr>
          <w:rFonts w:ascii="Verdana" w:hAnsi="Verdana"/>
        </w:rPr>
      </w:pPr>
    </w:p>
    <w:tbl>
      <w:tblPr>
        <w:tblStyle w:val="Lijsttabel3-Accent11"/>
        <w:tblW w:w="5000" w:type="pct"/>
        <w:tblLayout w:type="fixed"/>
        <w:tblLook w:val="04A0" w:firstRow="1" w:lastRow="0" w:firstColumn="1" w:lastColumn="0" w:noHBand="0" w:noVBand="1"/>
      </w:tblPr>
      <w:tblGrid>
        <w:gridCol w:w="2973"/>
        <w:gridCol w:w="1522"/>
        <w:gridCol w:w="1879"/>
        <w:gridCol w:w="1559"/>
        <w:gridCol w:w="1129"/>
      </w:tblGrid>
      <w:tr w:rsidR="005E7F01" w:rsidRPr="00502426" w14:paraId="1BF6D1DA" w14:textId="77777777" w:rsidTr="006D53DD">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1640" w:type="pct"/>
            <w:tcBorders>
              <w:bottom w:val="single" w:sz="4" w:space="0" w:color="008245"/>
              <w:right w:val="single" w:sz="4" w:space="0" w:color="FFFFFF" w:themeColor="background1"/>
            </w:tcBorders>
            <w:noWrap/>
            <w:hideMark/>
          </w:tcPr>
          <w:p w14:paraId="7E2031AD" w14:textId="6709D42E" w:rsidR="005E7F01" w:rsidRPr="005E7F01" w:rsidRDefault="005E7F01" w:rsidP="00397B50">
            <w:pPr>
              <w:rPr>
                <w:rFonts w:eastAsia="Times New Roman" w:cs="Arial"/>
                <w:color w:val="FFFFFF" w:themeColor="background1"/>
                <w:lang w:eastAsia="nl-NL"/>
              </w:rPr>
            </w:pPr>
          </w:p>
        </w:tc>
        <w:tc>
          <w:tcPr>
            <w:tcW w:w="3360" w:type="pct"/>
            <w:gridSpan w:val="4"/>
            <w:tcBorders>
              <w:left w:val="single" w:sz="4" w:space="0" w:color="FFFFFF" w:themeColor="background1"/>
            </w:tcBorders>
          </w:tcPr>
          <w:p w14:paraId="17C92E02" w14:textId="53CF9566" w:rsidR="005E7F01" w:rsidRPr="00397B50" w:rsidRDefault="005E7F01" w:rsidP="00397B50">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Tegen wie is het grensoverschrijdend gedrag gericht</w:t>
            </w:r>
          </w:p>
        </w:tc>
      </w:tr>
      <w:tr w:rsidR="005E7F01" w:rsidRPr="00502426" w14:paraId="76553C96" w14:textId="77777777" w:rsidTr="006D53D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40" w:type="pct"/>
            <w:tcBorders>
              <w:right w:val="single" w:sz="4" w:space="0" w:color="FFFFFF" w:themeColor="background1"/>
            </w:tcBorders>
            <w:shd w:val="clear" w:color="auto" w:fill="008245"/>
            <w:noWrap/>
          </w:tcPr>
          <w:p w14:paraId="54A96AE1" w14:textId="1EF6165A" w:rsidR="005E7F01" w:rsidRPr="005E7F01" w:rsidRDefault="005E7F01" w:rsidP="005E7F01">
            <w:pPr>
              <w:rPr>
                <w:rFonts w:eastAsia="Times New Roman" w:cs="Arial"/>
                <w:b/>
                <w:bCs w:val="0"/>
                <w:color w:val="FFFFFF" w:themeColor="background1"/>
                <w:lang w:eastAsia="nl-NL"/>
              </w:rPr>
            </w:pPr>
            <w:r w:rsidRPr="005E7F01">
              <w:rPr>
                <w:rFonts w:eastAsia="Times New Roman" w:cs="Arial"/>
                <w:b/>
                <w:bCs w:val="0"/>
                <w:color w:val="FFFFFF" w:themeColor="background1"/>
                <w:lang w:eastAsia="nl-NL"/>
              </w:rPr>
              <w:t>Klantgroep</w:t>
            </w:r>
          </w:p>
        </w:tc>
        <w:tc>
          <w:tcPr>
            <w:tcW w:w="840" w:type="pct"/>
            <w:tcBorders>
              <w:left w:val="single" w:sz="4" w:space="0" w:color="FFFFFF" w:themeColor="background1"/>
            </w:tcBorders>
            <w:shd w:val="clear" w:color="auto" w:fill="008245"/>
          </w:tcPr>
          <w:p w14:paraId="02761FB8" w14:textId="1F35B528" w:rsidR="005E7F01" w:rsidRPr="005E7F01" w:rsidRDefault="005E7F01" w:rsidP="005E7F0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lang w:eastAsia="nl-NL"/>
              </w:rPr>
            </w:pPr>
            <w:r w:rsidRPr="005E7F01">
              <w:rPr>
                <w:rFonts w:eastAsia="Times New Roman" w:cs="Arial"/>
                <w:b/>
                <w:bCs/>
                <w:color w:val="FFFFFF"/>
                <w:lang w:eastAsia="nl-NL"/>
              </w:rPr>
              <w:t xml:space="preserve">De </w:t>
            </w:r>
            <w:r w:rsidR="000E1EE5">
              <w:rPr>
                <w:rFonts w:eastAsia="Times New Roman" w:cs="Arial"/>
                <w:b/>
                <w:bCs/>
                <w:color w:val="FFFFFF"/>
                <w:lang w:eastAsia="nl-NL"/>
              </w:rPr>
              <w:t>bewoner</w:t>
            </w:r>
            <w:r w:rsidRPr="005E7F01">
              <w:rPr>
                <w:rFonts w:eastAsia="Times New Roman" w:cs="Arial"/>
                <w:b/>
                <w:bCs/>
                <w:color w:val="FFFFFF"/>
                <w:lang w:eastAsia="nl-NL"/>
              </w:rPr>
              <w:t xml:space="preserve"> zelf</w:t>
            </w:r>
          </w:p>
        </w:tc>
        <w:tc>
          <w:tcPr>
            <w:tcW w:w="1037" w:type="pct"/>
            <w:shd w:val="clear" w:color="auto" w:fill="008245"/>
          </w:tcPr>
          <w:p w14:paraId="08AB917E" w14:textId="249D720D" w:rsidR="005E7F01" w:rsidRPr="005E7F01" w:rsidRDefault="005E7F01" w:rsidP="005E7F0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lang w:eastAsia="nl-NL"/>
              </w:rPr>
            </w:pPr>
            <w:r w:rsidRPr="005E7F01">
              <w:rPr>
                <w:rFonts w:eastAsia="Times New Roman" w:cs="Arial"/>
                <w:b/>
                <w:bCs/>
                <w:color w:val="FFFFFF"/>
                <w:lang w:eastAsia="nl-NL"/>
              </w:rPr>
              <w:t>Medewerker</w:t>
            </w:r>
          </w:p>
        </w:tc>
        <w:tc>
          <w:tcPr>
            <w:tcW w:w="860" w:type="pct"/>
            <w:shd w:val="clear" w:color="auto" w:fill="008245"/>
            <w:noWrap/>
          </w:tcPr>
          <w:p w14:paraId="38F9325E" w14:textId="31856690" w:rsidR="005E7F01" w:rsidRPr="005E7F01" w:rsidRDefault="005E7F01" w:rsidP="005E7F0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lang w:eastAsia="nl-NL"/>
              </w:rPr>
            </w:pPr>
            <w:r w:rsidRPr="005E7F01">
              <w:rPr>
                <w:rFonts w:eastAsia="Times New Roman" w:cs="Arial"/>
                <w:b/>
                <w:bCs/>
                <w:color w:val="FFFFFF"/>
                <w:lang w:eastAsia="nl-NL"/>
              </w:rPr>
              <w:t xml:space="preserve">Andere </w:t>
            </w:r>
            <w:r w:rsidR="000E1EE5">
              <w:rPr>
                <w:rFonts w:eastAsia="Times New Roman" w:cs="Arial"/>
                <w:b/>
                <w:bCs/>
                <w:color w:val="FFFFFF"/>
                <w:lang w:eastAsia="nl-NL"/>
              </w:rPr>
              <w:t>bewoners</w:t>
            </w:r>
          </w:p>
        </w:tc>
        <w:tc>
          <w:tcPr>
            <w:tcW w:w="623" w:type="pct"/>
            <w:shd w:val="clear" w:color="auto" w:fill="008245"/>
          </w:tcPr>
          <w:p w14:paraId="4B0E1555" w14:textId="2C1D294A" w:rsidR="005E7F01" w:rsidRPr="005E7F01" w:rsidRDefault="005E7F01" w:rsidP="005E7F0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lang w:eastAsia="nl-NL"/>
              </w:rPr>
            </w:pPr>
            <w:r w:rsidRPr="005E7F01">
              <w:rPr>
                <w:rFonts w:eastAsia="Times New Roman" w:cs="Arial"/>
                <w:b/>
                <w:bCs/>
                <w:color w:val="FFFFFF"/>
                <w:lang w:eastAsia="nl-NL"/>
              </w:rPr>
              <w:t>Anders</w:t>
            </w:r>
          </w:p>
        </w:tc>
      </w:tr>
      <w:tr w:rsidR="005E7F01" w:rsidRPr="00502426" w14:paraId="6FEA7686" w14:textId="77777777" w:rsidTr="000E1EE5">
        <w:trPr>
          <w:trHeight w:val="310"/>
        </w:trPr>
        <w:tc>
          <w:tcPr>
            <w:cnfStyle w:val="001000000000" w:firstRow="0" w:lastRow="0" w:firstColumn="1" w:lastColumn="0" w:oddVBand="0" w:evenVBand="0" w:oddHBand="0" w:evenHBand="0" w:firstRowFirstColumn="0" w:firstRowLastColumn="0" w:lastRowFirstColumn="0" w:lastRowLastColumn="0"/>
            <w:tcW w:w="1640" w:type="pct"/>
            <w:noWrap/>
          </w:tcPr>
          <w:p w14:paraId="554F439F" w14:textId="11454844" w:rsidR="005E7F01" w:rsidRPr="00397B50" w:rsidRDefault="005E7F01" w:rsidP="005E7F01">
            <w:pPr>
              <w:rPr>
                <w:rFonts w:eastAsia="Times New Roman" w:cs="Arial"/>
                <w:lang w:eastAsia="nl-NL"/>
              </w:rPr>
            </w:pPr>
            <w:r w:rsidRPr="00397B50">
              <w:rPr>
                <w:rFonts w:eastAsia="Times New Roman" w:cs="Arial"/>
                <w:lang w:eastAsia="nl-NL"/>
              </w:rPr>
              <w:t xml:space="preserve">Volwassenen &amp; </w:t>
            </w:r>
            <w:r>
              <w:rPr>
                <w:rFonts w:eastAsia="Times New Roman" w:cs="Arial"/>
                <w:lang w:eastAsia="nl-NL"/>
              </w:rPr>
              <w:t>S</w:t>
            </w:r>
            <w:r w:rsidRPr="00397B50">
              <w:rPr>
                <w:rFonts w:eastAsia="Times New Roman" w:cs="Arial"/>
                <w:lang w:eastAsia="nl-NL"/>
              </w:rPr>
              <w:t>enioren</w:t>
            </w:r>
          </w:p>
        </w:tc>
        <w:tc>
          <w:tcPr>
            <w:tcW w:w="840" w:type="pct"/>
          </w:tcPr>
          <w:p w14:paraId="2B1E6E80" w14:textId="440473D1" w:rsidR="005E7F01" w:rsidRPr="00397B50" w:rsidRDefault="005E7F01" w:rsidP="005E7F01">
            <w:pPr>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9</w:t>
            </w:r>
          </w:p>
        </w:tc>
        <w:tc>
          <w:tcPr>
            <w:tcW w:w="1037" w:type="pct"/>
          </w:tcPr>
          <w:p w14:paraId="7DD0B47B" w14:textId="57331F13" w:rsidR="005E7F01" w:rsidRPr="00397B50" w:rsidRDefault="005E7F01" w:rsidP="005E7F01">
            <w:pPr>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27</w:t>
            </w:r>
          </w:p>
        </w:tc>
        <w:tc>
          <w:tcPr>
            <w:tcW w:w="860" w:type="pct"/>
            <w:noWrap/>
          </w:tcPr>
          <w:p w14:paraId="5CE20C51" w14:textId="5F3C0B65" w:rsidR="005E7F01" w:rsidRPr="00397B50" w:rsidRDefault="005E7F01" w:rsidP="005E7F01">
            <w:pPr>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6</w:t>
            </w:r>
          </w:p>
        </w:tc>
        <w:tc>
          <w:tcPr>
            <w:tcW w:w="623" w:type="pct"/>
          </w:tcPr>
          <w:p w14:paraId="66FF6C4B" w14:textId="1D8E0653" w:rsidR="005E7F01" w:rsidRPr="00397B50" w:rsidRDefault="005E7F01" w:rsidP="005E7F01">
            <w:pPr>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2</w:t>
            </w:r>
          </w:p>
        </w:tc>
      </w:tr>
      <w:tr w:rsidR="005E7F01" w:rsidRPr="00502426" w14:paraId="71445515" w14:textId="77777777" w:rsidTr="000E1E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40" w:type="pct"/>
            <w:noWrap/>
          </w:tcPr>
          <w:p w14:paraId="10D1E77F" w14:textId="580C035A" w:rsidR="005E7F01" w:rsidRPr="00397B50" w:rsidRDefault="005E7F01" w:rsidP="005E7F01">
            <w:pPr>
              <w:rPr>
                <w:rFonts w:eastAsia="Times New Roman" w:cs="Arial"/>
                <w:lang w:eastAsia="nl-NL"/>
              </w:rPr>
            </w:pPr>
            <w:r w:rsidRPr="00397B50">
              <w:rPr>
                <w:rFonts w:eastAsia="Times New Roman" w:cs="Arial"/>
                <w:lang w:eastAsia="nl-NL"/>
              </w:rPr>
              <w:t>VMB</w:t>
            </w:r>
          </w:p>
        </w:tc>
        <w:tc>
          <w:tcPr>
            <w:tcW w:w="840" w:type="pct"/>
          </w:tcPr>
          <w:p w14:paraId="4F18F8FA" w14:textId="4E9A2EF7" w:rsidR="005E7F01" w:rsidRPr="00397B50" w:rsidRDefault="005E7F01" w:rsidP="005E7F01">
            <w:pPr>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220</w:t>
            </w:r>
          </w:p>
        </w:tc>
        <w:tc>
          <w:tcPr>
            <w:tcW w:w="1037" w:type="pct"/>
          </w:tcPr>
          <w:p w14:paraId="4C4BA747" w14:textId="0ADD9273" w:rsidR="005E7F01" w:rsidRPr="00397B50" w:rsidRDefault="005E7F01" w:rsidP="005E7F01">
            <w:pPr>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462</w:t>
            </w:r>
          </w:p>
        </w:tc>
        <w:tc>
          <w:tcPr>
            <w:tcW w:w="860" w:type="pct"/>
            <w:noWrap/>
          </w:tcPr>
          <w:p w14:paraId="5FAAAD81" w14:textId="2D96F119" w:rsidR="005E7F01" w:rsidRPr="00397B50" w:rsidRDefault="005E7F01" w:rsidP="005E7F01">
            <w:pPr>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145</w:t>
            </w:r>
          </w:p>
        </w:tc>
        <w:tc>
          <w:tcPr>
            <w:tcW w:w="623" w:type="pct"/>
          </w:tcPr>
          <w:p w14:paraId="31CF1ACF" w14:textId="6E395B33" w:rsidR="005E7F01" w:rsidRPr="00397B50" w:rsidRDefault="005E7F01" w:rsidP="005E7F01">
            <w:pPr>
              <w:jc w:val="right"/>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34</w:t>
            </w:r>
          </w:p>
        </w:tc>
      </w:tr>
    </w:tbl>
    <w:p w14:paraId="497C7036" w14:textId="0258C0BF" w:rsidR="00397B50" w:rsidRPr="00E76B03" w:rsidRDefault="00BE0D1C" w:rsidP="006B6152">
      <w:pPr>
        <w:pStyle w:val="Geenafstand"/>
        <w:rPr>
          <w:rFonts w:ascii="Verdana" w:hAnsi="Verdana"/>
          <w:sz w:val="16"/>
          <w:szCs w:val="16"/>
        </w:rPr>
      </w:pPr>
      <w:r w:rsidRPr="00E76B03">
        <w:rPr>
          <w:rFonts w:ascii="Verdana" w:hAnsi="Verdana"/>
          <w:sz w:val="16"/>
          <w:szCs w:val="16"/>
        </w:rPr>
        <w:t>Let op</w:t>
      </w:r>
      <w:r w:rsidR="00AB393D" w:rsidRPr="00E76B03">
        <w:rPr>
          <w:rFonts w:ascii="Verdana" w:hAnsi="Verdana"/>
          <w:sz w:val="16"/>
          <w:szCs w:val="16"/>
        </w:rPr>
        <w:t>!</w:t>
      </w:r>
      <w:r w:rsidRPr="00E76B03">
        <w:rPr>
          <w:rFonts w:ascii="Verdana" w:hAnsi="Verdana"/>
          <w:sz w:val="16"/>
          <w:szCs w:val="16"/>
        </w:rPr>
        <w:t xml:space="preserve"> </w:t>
      </w:r>
      <w:r w:rsidR="00FF1FBB" w:rsidRPr="00E76B03">
        <w:rPr>
          <w:rFonts w:ascii="Verdana" w:hAnsi="Verdana"/>
          <w:sz w:val="16"/>
          <w:szCs w:val="16"/>
        </w:rPr>
        <w:t>H</w:t>
      </w:r>
      <w:r w:rsidRPr="00E76B03">
        <w:rPr>
          <w:rFonts w:ascii="Verdana" w:hAnsi="Verdana"/>
          <w:sz w:val="16"/>
          <w:szCs w:val="16"/>
        </w:rPr>
        <w:t xml:space="preserve">et </w:t>
      </w:r>
      <w:r w:rsidR="00752488" w:rsidRPr="00E76B03">
        <w:rPr>
          <w:rFonts w:ascii="Verdana" w:hAnsi="Verdana"/>
          <w:sz w:val="16"/>
          <w:szCs w:val="16"/>
        </w:rPr>
        <w:t xml:space="preserve">grensoverschrijdend </w:t>
      </w:r>
      <w:r w:rsidRPr="00E76B03">
        <w:rPr>
          <w:rFonts w:ascii="Verdana" w:hAnsi="Verdana"/>
          <w:sz w:val="16"/>
          <w:szCs w:val="16"/>
        </w:rPr>
        <w:t>gedrag kan tegen meerdere personen gericht zijn</w:t>
      </w:r>
      <w:r w:rsidR="00752488" w:rsidRPr="00E76B03">
        <w:rPr>
          <w:rFonts w:ascii="Verdana" w:hAnsi="Verdana"/>
          <w:sz w:val="16"/>
          <w:szCs w:val="16"/>
        </w:rPr>
        <w:t>. Hierdoor kunnen</w:t>
      </w:r>
      <w:r w:rsidRPr="00E76B03">
        <w:rPr>
          <w:rFonts w:ascii="Verdana" w:hAnsi="Verdana"/>
          <w:sz w:val="16"/>
          <w:szCs w:val="16"/>
        </w:rPr>
        <w:t xml:space="preserve"> de aantallen hoger zijn dan het totaal aantal meldingen grensoverschrijdend gedrag.</w:t>
      </w:r>
    </w:p>
    <w:p w14:paraId="520B2D88" w14:textId="77777777" w:rsidR="00BE0D1C" w:rsidRPr="006B6152" w:rsidRDefault="00BE0D1C" w:rsidP="006B6152">
      <w:pPr>
        <w:pStyle w:val="Geenafstand"/>
        <w:rPr>
          <w:rFonts w:ascii="Verdana" w:hAnsi="Verdana"/>
        </w:rPr>
      </w:pPr>
    </w:p>
    <w:p w14:paraId="45E99A90" w14:textId="1E713565" w:rsidR="00397B50" w:rsidRPr="006B6152" w:rsidRDefault="00ED47DE" w:rsidP="006B6152">
      <w:pPr>
        <w:pStyle w:val="Geenafstand"/>
        <w:rPr>
          <w:rFonts w:ascii="Verdana" w:hAnsi="Verdana"/>
          <w:b/>
        </w:rPr>
      </w:pPr>
      <w:r w:rsidRPr="006B6152">
        <w:rPr>
          <w:rFonts w:ascii="Verdana" w:hAnsi="Verdana"/>
          <w:b/>
        </w:rPr>
        <w:t>Incidentmeldingen</w:t>
      </w:r>
      <w:r w:rsidR="00397B50" w:rsidRPr="006B6152">
        <w:rPr>
          <w:rFonts w:ascii="Verdana" w:hAnsi="Verdana"/>
          <w:b/>
        </w:rPr>
        <w:t xml:space="preserve"> </w:t>
      </w:r>
      <w:r w:rsidR="00F62DE6" w:rsidRPr="006B6152">
        <w:rPr>
          <w:rFonts w:ascii="Verdana" w:hAnsi="Verdana"/>
          <w:b/>
        </w:rPr>
        <w:t>V</w:t>
      </w:r>
      <w:r w:rsidR="00397B50" w:rsidRPr="006B6152">
        <w:rPr>
          <w:rFonts w:ascii="Verdana" w:hAnsi="Verdana"/>
          <w:b/>
        </w:rPr>
        <w:t>allen en mobiliteit</w:t>
      </w:r>
    </w:p>
    <w:p w14:paraId="2DDB6313" w14:textId="77777777" w:rsidR="00397B50" w:rsidRPr="006B6152" w:rsidRDefault="00397B50" w:rsidP="006B6152">
      <w:pPr>
        <w:pStyle w:val="Geenafstand"/>
        <w:rPr>
          <w:rFonts w:ascii="Verdana" w:hAnsi="Verdana"/>
          <w:b/>
        </w:rPr>
      </w:pPr>
    </w:p>
    <w:tbl>
      <w:tblPr>
        <w:tblStyle w:val="Lijsttabel3-Accent11"/>
        <w:tblW w:w="5000" w:type="pct"/>
        <w:tblLayout w:type="fixed"/>
        <w:tblLook w:val="04A0" w:firstRow="1" w:lastRow="0" w:firstColumn="1" w:lastColumn="0" w:noHBand="0" w:noVBand="1"/>
      </w:tblPr>
      <w:tblGrid>
        <w:gridCol w:w="4530"/>
        <w:gridCol w:w="2266"/>
        <w:gridCol w:w="2266"/>
      </w:tblGrid>
      <w:tr w:rsidR="00397B50" w:rsidRPr="00502426" w14:paraId="16FE4EEE" w14:textId="77777777" w:rsidTr="00E8286B">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2499" w:type="pct"/>
            <w:noWrap/>
            <w:hideMark/>
          </w:tcPr>
          <w:p w14:paraId="5474A4CC" w14:textId="63352941" w:rsidR="00397B50" w:rsidRPr="00397B50" w:rsidRDefault="00045D10" w:rsidP="00397B50">
            <w:pPr>
              <w:rPr>
                <w:rFonts w:eastAsia="Times New Roman" w:cs="Arial"/>
                <w:lang w:eastAsia="nl-NL"/>
              </w:rPr>
            </w:pPr>
            <w:r>
              <w:rPr>
                <w:rFonts w:eastAsia="Times New Roman" w:cs="Arial"/>
                <w:lang w:eastAsia="nl-NL"/>
              </w:rPr>
              <w:t>Oorzaken vallen en mobiliteit</w:t>
            </w:r>
          </w:p>
        </w:tc>
        <w:tc>
          <w:tcPr>
            <w:tcW w:w="1250" w:type="pct"/>
            <w:noWrap/>
            <w:hideMark/>
          </w:tcPr>
          <w:p w14:paraId="19E2F83C" w14:textId="079C831F"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r w:rsidRPr="00397B50">
              <w:rPr>
                <w:rFonts w:eastAsia="Times New Roman" w:cs="Arial"/>
                <w:lang w:eastAsia="nl-NL"/>
              </w:rPr>
              <w:t xml:space="preserve">Volwassenen &amp; </w:t>
            </w:r>
            <w:r w:rsidR="008464E0">
              <w:rPr>
                <w:rFonts w:eastAsia="Times New Roman" w:cs="Arial"/>
                <w:lang w:eastAsia="nl-NL"/>
              </w:rPr>
              <w:t>S</w:t>
            </w:r>
            <w:r w:rsidRPr="00397B50">
              <w:rPr>
                <w:rFonts w:eastAsia="Times New Roman" w:cs="Arial"/>
                <w:lang w:eastAsia="nl-NL"/>
              </w:rPr>
              <w:t>enioren</w:t>
            </w:r>
          </w:p>
        </w:tc>
        <w:tc>
          <w:tcPr>
            <w:tcW w:w="1250" w:type="pct"/>
          </w:tcPr>
          <w:p w14:paraId="3359CC45" w14:textId="77777777"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l-NL"/>
              </w:rPr>
            </w:pPr>
            <w:r w:rsidRPr="00397B50">
              <w:rPr>
                <w:rFonts w:eastAsia="Times New Roman" w:cs="Arial"/>
                <w:lang w:eastAsia="nl-NL"/>
              </w:rPr>
              <w:t>VMB</w:t>
            </w:r>
          </w:p>
        </w:tc>
      </w:tr>
      <w:tr w:rsidR="0073411B" w:rsidRPr="00502426" w14:paraId="3AD92711" w14:textId="77777777" w:rsidTr="00E8286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3526CE76" w14:textId="22F036E6" w:rsidR="0073411B" w:rsidRPr="00397B50" w:rsidRDefault="0073411B" w:rsidP="0073411B">
            <w:pPr>
              <w:rPr>
                <w:rFonts w:eastAsia="Times New Roman" w:cs="Arial"/>
                <w:lang w:eastAsia="nl-NL"/>
              </w:rPr>
            </w:pPr>
            <w:r w:rsidRPr="007F02D0">
              <w:t>Andere obstakels</w:t>
            </w:r>
          </w:p>
        </w:tc>
        <w:tc>
          <w:tcPr>
            <w:tcW w:w="1250" w:type="pct"/>
            <w:noWrap/>
          </w:tcPr>
          <w:p w14:paraId="2CCB6214" w14:textId="562E41F2" w:rsidR="0073411B" w:rsidRPr="00397B50" w:rsidRDefault="00975176"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4</w:t>
            </w:r>
          </w:p>
        </w:tc>
        <w:tc>
          <w:tcPr>
            <w:tcW w:w="1250" w:type="pct"/>
            <w:vAlign w:val="top"/>
          </w:tcPr>
          <w:p w14:paraId="117E719C" w14:textId="6FAB004C" w:rsidR="0073411B" w:rsidRPr="00397B50" w:rsidRDefault="0073411B"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sidRPr="00A950B6">
              <w:t>14</w:t>
            </w:r>
          </w:p>
        </w:tc>
      </w:tr>
      <w:tr w:rsidR="0073411B" w:rsidRPr="00502426" w14:paraId="4971975A" w14:textId="77777777" w:rsidTr="00E8286B">
        <w:trPr>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521A32CB" w14:textId="10EA9174" w:rsidR="0073411B" w:rsidRPr="00397B50" w:rsidRDefault="0073411B" w:rsidP="0073411B">
            <w:pPr>
              <w:rPr>
                <w:rFonts w:eastAsia="Times New Roman" w:cs="Arial"/>
                <w:lang w:eastAsia="nl-NL"/>
              </w:rPr>
            </w:pPr>
            <w:r w:rsidRPr="007F02D0">
              <w:t>Duizeligheid, onwel worden</w:t>
            </w:r>
          </w:p>
        </w:tc>
        <w:tc>
          <w:tcPr>
            <w:tcW w:w="1250" w:type="pct"/>
            <w:noWrap/>
          </w:tcPr>
          <w:p w14:paraId="521B7128" w14:textId="626CEB5E" w:rsidR="0073411B" w:rsidRPr="00397B50" w:rsidRDefault="00975176"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4</w:t>
            </w:r>
          </w:p>
        </w:tc>
        <w:tc>
          <w:tcPr>
            <w:tcW w:w="1250" w:type="pct"/>
            <w:vAlign w:val="top"/>
          </w:tcPr>
          <w:p w14:paraId="01D0FC74" w14:textId="7CD201C1" w:rsidR="0073411B" w:rsidRPr="00397B50" w:rsidRDefault="0073411B"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sidRPr="00A950B6">
              <w:t>3</w:t>
            </w:r>
          </w:p>
        </w:tc>
      </w:tr>
      <w:tr w:rsidR="0099154B" w:rsidRPr="00502426" w14:paraId="515E9FDD" w14:textId="77777777" w:rsidTr="00E8286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27531BAE" w14:textId="23EEAF5A" w:rsidR="0099154B" w:rsidRPr="007F02D0" w:rsidRDefault="009E7ED6" w:rsidP="0073411B">
            <w:r>
              <w:t>Geen of verkeerd schoeisel</w:t>
            </w:r>
          </w:p>
        </w:tc>
        <w:tc>
          <w:tcPr>
            <w:tcW w:w="1250" w:type="pct"/>
            <w:noWrap/>
          </w:tcPr>
          <w:p w14:paraId="3A59BC33" w14:textId="5EDB7443" w:rsidR="0099154B" w:rsidRDefault="0099154B"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4</w:t>
            </w:r>
          </w:p>
        </w:tc>
        <w:tc>
          <w:tcPr>
            <w:tcW w:w="1250" w:type="pct"/>
            <w:vAlign w:val="top"/>
          </w:tcPr>
          <w:p w14:paraId="1F95D023" w14:textId="7AD7925C" w:rsidR="0099154B" w:rsidRPr="00A950B6" w:rsidRDefault="00D746D7" w:rsidP="00624112">
            <w:pPr>
              <w:jc w:val="center"/>
              <w:cnfStyle w:val="000000100000" w:firstRow="0" w:lastRow="0" w:firstColumn="0" w:lastColumn="0" w:oddVBand="0" w:evenVBand="0" w:oddHBand="1" w:evenHBand="0" w:firstRowFirstColumn="0" w:firstRowLastColumn="0" w:lastRowFirstColumn="0" w:lastRowLastColumn="0"/>
            </w:pPr>
            <w:r>
              <w:t>0</w:t>
            </w:r>
          </w:p>
        </w:tc>
      </w:tr>
      <w:tr w:rsidR="0073411B" w:rsidRPr="00502426" w14:paraId="3A728E40" w14:textId="77777777" w:rsidTr="00E8286B">
        <w:trPr>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7A54C14B" w14:textId="11DAD0B5" w:rsidR="0073411B" w:rsidRPr="00397B50" w:rsidRDefault="0073411B" w:rsidP="0073411B">
            <w:pPr>
              <w:rPr>
                <w:rFonts w:eastAsia="Times New Roman" w:cs="Arial"/>
                <w:lang w:eastAsia="nl-NL"/>
              </w:rPr>
            </w:pPr>
            <w:r w:rsidRPr="007F02D0">
              <w:t>Epilepsie</w:t>
            </w:r>
          </w:p>
        </w:tc>
        <w:tc>
          <w:tcPr>
            <w:tcW w:w="1250" w:type="pct"/>
            <w:noWrap/>
          </w:tcPr>
          <w:p w14:paraId="2088629E" w14:textId="3B16DA71" w:rsidR="0073411B" w:rsidRPr="00397B50" w:rsidRDefault="00D746D7"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0</w:t>
            </w:r>
          </w:p>
        </w:tc>
        <w:tc>
          <w:tcPr>
            <w:tcW w:w="1250" w:type="pct"/>
            <w:vAlign w:val="top"/>
          </w:tcPr>
          <w:p w14:paraId="2B3C115B" w14:textId="1F9A566E" w:rsidR="0073411B" w:rsidRPr="00397B50" w:rsidRDefault="0073411B"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sidRPr="00A950B6">
              <w:t>3</w:t>
            </w:r>
          </w:p>
        </w:tc>
      </w:tr>
      <w:tr w:rsidR="0073411B" w:rsidRPr="00502426" w14:paraId="1F2DD6A6" w14:textId="77777777" w:rsidTr="00E8286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2C361E50" w14:textId="128560C3" w:rsidR="0073411B" w:rsidRPr="00397B50" w:rsidRDefault="0073411B" w:rsidP="0073411B">
            <w:pPr>
              <w:rPr>
                <w:rFonts w:eastAsia="Times New Roman" w:cs="Arial"/>
                <w:lang w:eastAsia="nl-NL"/>
              </w:rPr>
            </w:pPr>
            <w:r w:rsidRPr="007F02D0">
              <w:t>Medebewoner</w:t>
            </w:r>
          </w:p>
        </w:tc>
        <w:tc>
          <w:tcPr>
            <w:tcW w:w="1250" w:type="pct"/>
            <w:noWrap/>
          </w:tcPr>
          <w:p w14:paraId="3335B675" w14:textId="7B3F3D25" w:rsidR="0073411B" w:rsidRPr="00397B50" w:rsidRDefault="00975176"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2</w:t>
            </w:r>
          </w:p>
        </w:tc>
        <w:tc>
          <w:tcPr>
            <w:tcW w:w="1250" w:type="pct"/>
            <w:vAlign w:val="top"/>
          </w:tcPr>
          <w:p w14:paraId="2EA586B7" w14:textId="7EF2839D" w:rsidR="0073411B" w:rsidRPr="00397B50" w:rsidRDefault="0073411B"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sidRPr="00A950B6">
              <w:t>4</w:t>
            </w:r>
          </w:p>
        </w:tc>
      </w:tr>
      <w:tr w:rsidR="0073411B" w:rsidRPr="00502426" w14:paraId="3421727A" w14:textId="77777777" w:rsidTr="00E8286B">
        <w:trPr>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34989D86" w14:textId="21DDC460" w:rsidR="0073411B" w:rsidRPr="00397B50" w:rsidRDefault="0073411B" w:rsidP="0073411B">
            <w:pPr>
              <w:rPr>
                <w:rFonts w:eastAsia="Times New Roman" w:cs="Arial"/>
                <w:lang w:eastAsia="nl-NL"/>
              </w:rPr>
            </w:pPr>
            <w:r w:rsidRPr="007F02D0">
              <w:t>Natte vloer</w:t>
            </w:r>
          </w:p>
        </w:tc>
        <w:tc>
          <w:tcPr>
            <w:tcW w:w="1250" w:type="pct"/>
            <w:noWrap/>
          </w:tcPr>
          <w:p w14:paraId="5DDFDE0B" w14:textId="4419B53E" w:rsidR="0073411B" w:rsidRPr="00397B50" w:rsidRDefault="00975176"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1</w:t>
            </w:r>
          </w:p>
        </w:tc>
        <w:tc>
          <w:tcPr>
            <w:tcW w:w="1250" w:type="pct"/>
            <w:vAlign w:val="top"/>
          </w:tcPr>
          <w:p w14:paraId="705626F5" w14:textId="38B00D14" w:rsidR="0073411B" w:rsidRPr="00397B50" w:rsidRDefault="0073411B"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sidRPr="00A950B6">
              <w:t>5</w:t>
            </w:r>
          </w:p>
        </w:tc>
      </w:tr>
      <w:tr w:rsidR="0073411B" w:rsidRPr="00502426" w14:paraId="5EAC6455" w14:textId="77777777" w:rsidTr="00E8286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245C8218" w14:textId="6D2E4016" w:rsidR="0073411B" w:rsidRPr="00397B50" w:rsidRDefault="0073411B" w:rsidP="0073411B">
            <w:pPr>
              <w:rPr>
                <w:rFonts w:eastAsia="Times New Roman" w:cs="Arial"/>
                <w:lang w:eastAsia="nl-NL"/>
              </w:rPr>
            </w:pPr>
            <w:r w:rsidRPr="007F02D0">
              <w:t>Ondeugdelijk materiaal/hulpmiddel</w:t>
            </w:r>
          </w:p>
        </w:tc>
        <w:tc>
          <w:tcPr>
            <w:tcW w:w="1250" w:type="pct"/>
            <w:noWrap/>
          </w:tcPr>
          <w:p w14:paraId="0BF7A179" w14:textId="76C7072D" w:rsidR="0073411B" w:rsidRPr="00397B50" w:rsidRDefault="00D746D7"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0</w:t>
            </w:r>
          </w:p>
        </w:tc>
        <w:tc>
          <w:tcPr>
            <w:tcW w:w="1250" w:type="pct"/>
            <w:vAlign w:val="top"/>
          </w:tcPr>
          <w:p w14:paraId="35FA4EC3" w14:textId="79FB5A8B" w:rsidR="0073411B" w:rsidRPr="00397B50" w:rsidRDefault="0073411B"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sidRPr="00A950B6">
              <w:t>1</w:t>
            </w:r>
          </w:p>
        </w:tc>
      </w:tr>
      <w:tr w:rsidR="0073411B" w:rsidRPr="00502426" w14:paraId="0C6DE88C" w14:textId="77777777" w:rsidTr="00E8286B">
        <w:trPr>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0582FB81" w14:textId="1C4B4BB1" w:rsidR="0073411B" w:rsidRPr="00397B50" w:rsidRDefault="0073411B" w:rsidP="0073411B">
            <w:pPr>
              <w:rPr>
                <w:rFonts w:eastAsia="Times New Roman" w:cs="Arial"/>
                <w:lang w:eastAsia="nl-NL"/>
              </w:rPr>
            </w:pPr>
            <w:r w:rsidRPr="007F02D0">
              <w:t>Onrust, verward of andere psychische problemen</w:t>
            </w:r>
          </w:p>
        </w:tc>
        <w:tc>
          <w:tcPr>
            <w:tcW w:w="1250" w:type="pct"/>
            <w:noWrap/>
          </w:tcPr>
          <w:p w14:paraId="0CF73D43" w14:textId="577CB231" w:rsidR="0073411B" w:rsidRPr="00397B50" w:rsidRDefault="00F44856"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8</w:t>
            </w:r>
          </w:p>
        </w:tc>
        <w:tc>
          <w:tcPr>
            <w:tcW w:w="1250" w:type="pct"/>
            <w:vAlign w:val="top"/>
          </w:tcPr>
          <w:p w14:paraId="03F5EC11" w14:textId="3ACD9024" w:rsidR="0073411B" w:rsidRPr="00397B50" w:rsidRDefault="0073411B"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sidRPr="00A950B6">
              <w:t>11</w:t>
            </w:r>
          </w:p>
        </w:tc>
      </w:tr>
      <w:tr w:rsidR="003145AE" w:rsidRPr="00502426" w14:paraId="22CFA61B" w14:textId="77777777" w:rsidTr="00E8286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20C0F596" w14:textId="310D34CE" w:rsidR="003145AE" w:rsidRPr="007F02D0" w:rsidRDefault="003145AE" w:rsidP="0073411B">
            <w:r>
              <w:t>Verkeerd materiaal</w:t>
            </w:r>
          </w:p>
        </w:tc>
        <w:tc>
          <w:tcPr>
            <w:tcW w:w="1250" w:type="pct"/>
            <w:noWrap/>
          </w:tcPr>
          <w:p w14:paraId="259A448D" w14:textId="021558D2" w:rsidR="003145AE" w:rsidRDefault="003145AE"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10</w:t>
            </w:r>
          </w:p>
        </w:tc>
        <w:tc>
          <w:tcPr>
            <w:tcW w:w="1250" w:type="pct"/>
            <w:vAlign w:val="top"/>
          </w:tcPr>
          <w:p w14:paraId="2A448C85" w14:textId="4C6B394A" w:rsidR="003145AE" w:rsidRPr="00A950B6" w:rsidRDefault="00D746D7" w:rsidP="00624112">
            <w:pPr>
              <w:jc w:val="center"/>
              <w:cnfStyle w:val="000000100000" w:firstRow="0" w:lastRow="0" w:firstColumn="0" w:lastColumn="0" w:oddVBand="0" w:evenVBand="0" w:oddHBand="1" w:evenHBand="0" w:firstRowFirstColumn="0" w:firstRowLastColumn="0" w:lastRowFirstColumn="0" w:lastRowLastColumn="0"/>
            </w:pPr>
            <w:r>
              <w:t>0</w:t>
            </w:r>
          </w:p>
        </w:tc>
      </w:tr>
      <w:tr w:rsidR="00466CAC" w:rsidRPr="00502426" w14:paraId="6DDF8383" w14:textId="77777777">
        <w:trPr>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79EE1B45" w14:textId="77777777" w:rsidR="00466CAC" w:rsidRPr="00397B50" w:rsidRDefault="00466CAC">
            <w:pPr>
              <w:rPr>
                <w:rFonts w:eastAsia="Times New Roman" w:cs="Arial"/>
                <w:lang w:eastAsia="nl-NL"/>
              </w:rPr>
            </w:pPr>
            <w:r w:rsidRPr="007F02D0">
              <w:t>Onbekend</w:t>
            </w:r>
          </w:p>
        </w:tc>
        <w:tc>
          <w:tcPr>
            <w:tcW w:w="1250" w:type="pct"/>
            <w:noWrap/>
          </w:tcPr>
          <w:p w14:paraId="3E9927EB" w14:textId="77777777" w:rsidR="00466CAC" w:rsidRPr="00397B50" w:rsidRDefault="00466CAC"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25</w:t>
            </w:r>
          </w:p>
        </w:tc>
        <w:tc>
          <w:tcPr>
            <w:tcW w:w="1250" w:type="pct"/>
            <w:vAlign w:val="top"/>
          </w:tcPr>
          <w:p w14:paraId="149D33F9" w14:textId="77777777" w:rsidR="00466CAC" w:rsidRPr="00397B50" w:rsidRDefault="00466CAC"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sidRPr="00A950B6">
              <w:t>46</w:t>
            </w:r>
          </w:p>
        </w:tc>
      </w:tr>
      <w:tr w:rsidR="00E8286B" w:rsidRPr="00502426" w14:paraId="30559CBB" w14:textId="77777777" w:rsidTr="00E8286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3C544D97" w14:textId="6EE6BDBC" w:rsidR="00E8286B" w:rsidRDefault="00E8286B" w:rsidP="00E8286B">
            <w:r w:rsidRPr="007F02D0">
              <w:lastRenderedPageBreak/>
              <w:t>Anders, namelijk...</w:t>
            </w:r>
          </w:p>
        </w:tc>
        <w:tc>
          <w:tcPr>
            <w:tcW w:w="1250" w:type="pct"/>
            <w:noWrap/>
          </w:tcPr>
          <w:p w14:paraId="09317C8A" w14:textId="2509BCED" w:rsidR="00E8286B" w:rsidRDefault="00E8286B"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nl-NL"/>
              </w:rPr>
            </w:pPr>
            <w:r>
              <w:rPr>
                <w:rFonts w:eastAsia="Times New Roman" w:cs="Arial"/>
                <w:lang w:eastAsia="nl-NL"/>
              </w:rPr>
              <w:t>26</w:t>
            </w:r>
          </w:p>
        </w:tc>
        <w:tc>
          <w:tcPr>
            <w:tcW w:w="1250" w:type="pct"/>
            <w:vAlign w:val="top"/>
          </w:tcPr>
          <w:p w14:paraId="4A837613" w14:textId="01A18BAB" w:rsidR="00E8286B" w:rsidRPr="00A950B6" w:rsidRDefault="00E8286B" w:rsidP="00624112">
            <w:pPr>
              <w:jc w:val="center"/>
              <w:cnfStyle w:val="000000100000" w:firstRow="0" w:lastRow="0" w:firstColumn="0" w:lastColumn="0" w:oddVBand="0" w:evenVBand="0" w:oddHBand="1" w:evenHBand="0" w:firstRowFirstColumn="0" w:firstRowLastColumn="0" w:lastRowFirstColumn="0" w:lastRowLastColumn="0"/>
            </w:pPr>
            <w:r w:rsidRPr="00A950B6">
              <w:t>60</w:t>
            </w:r>
          </w:p>
        </w:tc>
      </w:tr>
      <w:tr w:rsidR="00E8286B" w:rsidRPr="00502426" w14:paraId="1C55848C" w14:textId="77777777" w:rsidTr="00E8286B">
        <w:trPr>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5C8E2BC2" w14:textId="63C0EC2D" w:rsidR="00E8286B" w:rsidRPr="00397B50" w:rsidRDefault="00E8286B" w:rsidP="00E8286B">
            <w:pPr>
              <w:rPr>
                <w:rFonts w:eastAsia="Times New Roman" w:cs="Arial"/>
                <w:lang w:eastAsia="nl-NL"/>
              </w:rPr>
            </w:pPr>
            <w:r>
              <w:rPr>
                <w:rFonts w:eastAsia="Times New Roman" w:cs="Arial"/>
                <w:lang w:eastAsia="nl-NL"/>
              </w:rPr>
              <w:t>Niet ingevuld</w:t>
            </w:r>
          </w:p>
        </w:tc>
        <w:tc>
          <w:tcPr>
            <w:tcW w:w="1250" w:type="pct"/>
            <w:noWrap/>
          </w:tcPr>
          <w:p w14:paraId="5531A132" w14:textId="17E14A65" w:rsidR="00E8286B" w:rsidRPr="00397B50" w:rsidRDefault="00E8286B"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22</w:t>
            </w:r>
          </w:p>
        </w:tc>
        <w:tc>
          <w:tcPr>
            <w:tcW w:w="1250" w:type="pct"/>
            <w:vAlign w:val="top"/>
          </w:tcPr>
          <w:p w14:paraId="6C01CE55" w14:textId="7B1F827A" w:rsidR="00E8286B" w:rsidRPr="00397B50" w:rsidRDefault="00E8286B" w:rsidP="00624112">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sidRPr="00A950B6">
              <w:t>54</w:t>
            </w:r>
          </w:p>
        </w:tc>
      </w:tr>
      <w:tr w:rsidR="00E8286B" w:rsidRPr="00502426" w14:paraId="1E9DDEC7" w14:textId="77777777" w:rsidTr="00E8286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99" w:type="pct"/>
            <w:noWrap/>
            <w:vAlign w:val="top"/>
          </w:tcPr>
          <w:p w14:paraId="2B6216CF" w14:textId="6A2C1771" w:rsidR="00E8286B" w:rsidRPr="00975176" w:rsidRDefault="00E8286B" w:rsidP="00E8286B">
            <w:pPr>
              <w:rPr>
                <w:b/>
                <w:bCs w:val="0"/>
              </w:rPr>
            </w:pPr>
            <w:r w:rsidRPr="00975176">
              <w:rPr>
                <w:b/>
                <w:bCs w:val="0"/>
              </w:rPr>
              <w:t>Totaal</w:t>
            </w:r>
          </w:p>
        </w:tc>
        <w:tc>
          <w:tcPr>
            <w:tcW w:w="1250" w:type="pct"/>
            <w:noWrap/>
          </w:tcPr>
          <w:p w14:paraId="6D11C92E" w14:textId="44159609" w:rsidR="00E8286B" w:rsidRPr="00975176" w:rsidRDefault="00E8286B"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b/>
                <w:lang w:eastAsia="nl-NL"/>
              </w:rPr>
            </w:pPr>
            <w:r w:rsidRPr="00975176">
              <w:rPr>
                <w:rFonts w:eastAsia="Times New Roman" w:cs="Arial"/>
                <w:b/>
                <w:lang w:eastAsia="nl-NL"/>
              </w:rPr>
              <w:t>106</w:t>
            </w:r>
          </w:p>
        </w:tc>
        <w:tc>
          <w:tcPr>
            <w:tcW w:w="1250" w:type="pct"/>
            <w:vAlign w:val="top"/>
          </w:tcPr>
          <w:p w14:paraId="5E5FDC93" w14:textId="02DD7484" w:rsidR="00E8286B" w:rsidRPr="00975176" w:rsidRDefault="00E8286B" w:rsidP="00624112">
            <w:pPr>
              <w:jc w:val="center"/>
              <w:cnfStyle w:val="000000100000" w:firstRow="0" w:lastRow="0" w:firstColumn="0" w:lastColumn="0" w:oddVBand="0" w:evenVBand="0" w:oddHBand="1" w:evenHBand="0" w:firstRowFirstColumn="0" w:firstRowLastColumn="0" w:lastRowFirstColumn="0" w:lastRowLastColumn="0"/>
              <w:rPr>
                <w:rFonts w:eastAsia="Times New Roman" w:cs="Arial"/>
                <w:b/>
                <w:lang w:eastAsia="nl-NL"/>
              </w:rPr>
            </w:pPr>
            <w:r w:rsidRPr="00975176">
              <w:rPr>
                <w:b/>
              </w:rPr>
              <w:t>201</w:t>
            </w:r>
          </w:p>
        </w:tc>
      </w:tr>
    </w:tbl>
    <w:p w14:paraId="7B6CFC57" w14:textId="77777777" w:rsidR="00397B50" w:rsidRPr="00FD289B" w:rsidRDefault="00397B50" w:rsidP="00397B50">
      <w:pPr>
        <w:spacing w:after="0" w:line="330" w:lineRule="atLeast"/>
        <w:outlineLvl w:val="1"/>
        <w:rPr>
          <w:rFonts w:ascii="Verdana" w:eastAsia="Calibri" w:hAnsi="Verdana" w:cs="Arial"/>
          <w:color w:val="008245"/>
          <w:kern w:val="0"/>
          <w14:ligatures w14:val="none"/>
        </w:rPr>
      </w:pPr>
    </w:p>
    <w:p w14:paraId="1F19A1CC" w14:textId="77777777" w:rsidR="00397B50" w:rsidRPr="00397B50" w:rsidRDefault="00397B50" w:rsidP="00D01A33">
      <w:pPr>
        <w:pStyle w:val="Kop2"/>
      </w:pPr>
      <w:bookmarkStart w:id="24" w:name="_Toc152587150"/>
      <w:bookmarkStart w:id="25" w:name="_Toc167690375"/>
      <w:r w:rsidRPr="00397B50">
        <w:t>4.2 Aantal gemelde calamiteiten IGJ</w:t>
      </w:r>
      <w:bookmarkEnd w:id="24"/>
      <w:bookmarkEnd w:id="25"/>
    </w:p>
    <w:p w14:paraId="3560E341" w14:textId="77777777" w:rsidR="00397B50" w:rsidRPr="00397B50" w:rsidRDefault="00397B50" w:rsidP="00397B50">
      <w:pPr>
        <w:rPr>
          <w:rFonts w:ascii="Verdana" w:eastAsia="Calibri" w:hAnsi="Verdana" w:cs="Arial"/>
          <w:color w:val="000000"/>
          <w:kern w:val="0"/>
          <w14:ligatures w14:val="none"/>
        </w:rPr>
      </w:pPr>
    </w:p>
    <w:tbl>
      <w:tblPr>
        <w:tblStyle w:val="Lijsttabel3-Accent112"/>
        <w:tblW w:w="5000" w:type="pct"/>
        <w:tblLook w:val="04A0" w:firstRow="1" w:lastRow="0" w:firstColumn="1" w:lastColumn="0" w:noHBand="0" w:noVBand="1"/>
      </w:tblPr>
      <w:tblGrid>
        <w:gridCol w:w="3130"/>
        <w:gridCol w:w="2938"/>
        <w:gridCol w:w="2994"/>
      </w:tblGrid>
      <w:tr w:rsidR="00397B50" w:rsidRPr="00502426" w14:paraId="3FA537BD" w14:textId="77777777" w:rsidTr="0067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7" w:type="pct"/>
          </w:tcPr>
          <w:p w14:paraId="60FB0DC7" w14:textId="77777777" w:rsidR="00397B50" w:rsidRPr="00397B50" w:rsidRDefault="00397B50" w:rsidP="00397B50">
            <w:pPr>
              <w:rPr>
                <w:rFonts w:eastAsia="Calibri" w:cs="Times New Roman"/>
              </w:rPr>
            </w:pPr>
            <w:r w:rsidRPr="00397B50">
              <w:rPr>
                <w:rFonts w:eastAsia="Calibri" w:cs="Times New Roman"/>
              </w:rPr>
              <w:t>Klantgroep</w:t>
            </w:r>
          </w:p>
        </w:tc>
        <w:tc>
          <w:tcPr>
            <w:tcW w:w="1621" w:type="pct"/>
          </w:tcPr>
          <w:p w14:paraId="1A4C6AFB" w14:textId="77777777"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397B50">
              <w:rPr>
                <w:rFonts w:eastAsia="Calibri" w:cs="Times New Roman"/>
              </w:rPr>
              <w:t>Aantal gemelde calamiteiten IGJ</w:t>
            </w:r>
          </w:p>
          <w:p w14:paraId="00B0D0F1" w14:textId="39999762"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397B50">
              <w:rPr>
                <w:rFonts w:eastAsia="Calibri" w:cs="Times New Roman"/>
              </w:rPr>
              <w:t>202</w:t>
            </w:r>
            <w:r w:rsidR="002D50BD">
              <w:rPr>
                <w:rFonts w:eastAsia="Calibri" w:cs="Times New Roman"/>
              </w:rPr>
              <w:t>2</w:t>
            </w:r>
          </w:p>
        </w:tc>
        <w:tc>
          <w:tcPr>
            <w:tcW w:w="1652" w:type="pct"/>
          </w:tcPr>
          <w:p w14:paraId="1A4C520B" w14:textId="77777777"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397B50">
              <w:rPr>
                <w:rFonts w:eastAsia="Calibri" w:cs="Times New Roman"/>
              </w:rPr>
              <w:t>Aantal gemelde calamiteiten IGJ</w:t>
            </w:r>
          </w:p>
          <w:p w14:paraId="7CF43514" w14:textId="52E5C4F2"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397B50">
              <w:rPr>
                <w:rFonts w:eastAsia="Calibri" w:cs="Times New Roman"/>
              </w:rPr>
              <w:t>202</w:t>
            </w:r>
            <w:r w:rsidR="002D50BD">
              <w:rPr>
                <w:rFonts w:eastAsia="Calibri" w:cs="Times New Roman"/>
              </w:rPr>
              <w:t>3</w:t>
            </w:r>
          </w:p>
        </w:tc>
      </w:tr>
      <w:tr w:rsidR="00397B50" w:rsidRPr="00502426" w14:paraId="5EEEAE7B"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pct"/>
          </w:tcPr>
          <w:p w14:paraId="40582C72" w14:textId="77777777" w:rsidR="00397B50" w:rsidRPr="00397B50" w:rsidRDefault="00397B50" w:rsidP="00397B50">
            <w:pPr>
              <w:rPr>
                <w:rFonts w:eastAsia="Calibri" w:cs="Times New Roman"/>
              </w:rPr>
            </w:pPr>
            <w:r w:rsidRPr="00397B50">
              <w:rPr>
                <w:rFonts w:eastAsia="Calibri" w:cs="Times New Roman"/>
              </w:rPr>
              <w:t>Volwassenen &amp; Senioren</w:t>
            </w:r>
          </w:p>
        </w:tc>
        <w:tc>
          <w:tcPr>
            <w:tcW w:w="1621" w:type="pct"/>
          </w:tcPr>
          <w:p w14:paraId="11ADE2A4" w14:textId="44F54B34" w:rsidR="00397B50" w:rsidRPr="00397B50" w:rsidRDefault="004B0D84" w:rsidP="00397B50">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0</w:t>
            </w:r>
          </w:p>
        </w:tc>
        <w:tc>
          <w:tcPr>
            <w:tcW w:w="1652" w:type="pct"/>
          </w:tcPr>
          <w:p w14:paraId="56DC5D28" w14:textId="1152E562" w:rsidR="00397B50" w:rsidRPr="00397B50" w:rsidRDefault="004B0D84" w:rsidP="00397B50">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0</w:t>
            </w:r>
          </w:p>
        </w:tc>
      </w:tr>
      <w:tr w:rsidR="00397B50" w:rsidRPr="00502426" w14:paraId="6F667FD4" w14:textId="77777777" w:rsidTr="0067366A">
        <w:tc>
          <w:tcPr>
            <w:cnfStyle w:val="001000000000" w:firstRow="0" w:lastRow="0" w:firstColumn="1" w:lastColumn="0" w:oddVBand="0" w:evenVBand="0" w:oddHBand="0" w:evenHBand="0" w:firstRowFirstColumn="0" w:firstRowLastColumn="0" w:lastRowFirstColumn="0" w:lastRowLastColumn="0"/>
            <w:tcW w:w="1727" w:type="pct"/>
          </w:tcPr>
          <w:p w14:paraId="05A8948E" w14:textId="77777777" w:rsidR="00397B50" w:rsidRPr="00397B50" w:rsidRDefault="00397B50" w:rsidP="00397B50">
            <w:pPr>
              <w:rPr>
                <w:rFonts w:eastAsia="Calibri" w:cs="Times New Roman"/>
              </w:rPr>
            </w:pPr>
            <w:r w:rsidRPr="00397B50">
              <w:rPr>
                <w:rFonts w:eastAsia="Calibri" w:cs="Times New Roman"/>
              </w:rPr>
              <w:t>VMB</w:t>
            </w:r>
          </w:p>
        </w:tc>
        <w:tc>
          <w:tcPr>
            <w:tcW w:w="1621" w:type="pct"/>
          </w:tcPr>
          <w:p w14:paraId="2F57C655" w14:textId="2B9C834B" w:rsidR="00397B50" w:rsidRPr="00397B50" w:rsidRDefault="004B0D84" w:rsidP="00397B50">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w:t>
            </w:r>
          </w:p>
        </w:tc>
        <w:tc>
          <w:tcPr>
            <w:tcW w:w="1652" w:type="pct"/>
          </w:tcPr>
          <w:p w14:paraId="55606DF0" w14:textId="6966BFBF" w:rsidR="00397B50" w:rsidRPr="00397B50" w:rsidRDefault="00F34FAC" w:rsidP="00397B50">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1</w:t>
            </w:r>
          </w:p>
        </w:tc>
      </w:tr>
    </w:tbl>
    <w:p w14:paraId="4A42DA95" w14:textId="77777777" w:rsidR="00397B50" w:rsidRPr="00397B50" w:rsidRDefault="00397B50" w:rsidP="00397B50">
      <w:pPr>
        <w:spacing w:after="0" w:line="330" w:lineRule="atLeast"/>
        <w:rPr>
          <w:rFonts w:ascii="Verdana" w:eastAsia="Calibri" w:hAnsi="Verdana" w:cs="Arial"/>
          <w:color w:val="000000"/>
          <w:kern w:val="0"/>
          <w14:ligatures w14:val="none"/>
        </w:rPr>
      </w:pPr>
    </w:p>
    <w:p w14:paraId="01C855A2" w14:textId="77777777" w:rsidR="00397B50" w:rsidRPr="00397B50" w:rsidRDefault="00397B50" w:rsidP="00D01A33">
      <w:pPr>
        <w:pStyle w:val="Kop2"/>
      </w:pPr>
      <w:bookmarkStart w:id="26" w:name="_Toc152587151"/>
      <w:bookmarkStart w:id="27" w:name="_Toc167690376"/>
      <w:r w:rsidRPr="00397B50">
        <w:t>4.3 Aantal interne onderzoeken</w:t>
      </w:r>
      <w:bookmarkEnd w:id="26"/>
      <w:bookmarkEnd w:id="27"/>
    </w:p>
    <w:p w14:paraId="7D89D09C" w14:textId="77777777" w:rsidR="00397B50" w:rsidRPr="00397B50" w:rsidRDefault="00397B50" w:rsidP="00397B50">
      <w:pPr>
        <w:spacing w:after="0" w:line="330" w:lineRule="atLeast"/>
        <w:rPr>
          <w:rFonts w:ascii="Verdana" w:eastAsia="Calibri" w:hAnsi="Verdana" w:cs="Arial"/>
          <w:color w:val="000000"/>
          <w:kern w:val="0"/>
          <w14:ligatures w14:val="none"/>
        </w:rPr>
      </w:pPr>
    </w:p>
    <w:tbl>
      <w:tblPr>
        <w:tblStyle w:val="Lijsttabel3-Accent112"/>
        <w:tblW w:w="5000" w:type="pct"/>
        <w:tblLook w:val="04A0" w:firstRow="1" w:lastRow="0" w:firstColumn="1" w:lastColumn="0" w:noHBand="0" w:noVBand="1"/>
      </w:tblPr>
      <w:tblGrid>
        <w:gridCol w:w="3130"/>
        <w:gridCol w:w="2938"/>
        <w:gridCol w:w="2994"/>
      </w:tblGrid>
      <w:tr w:rsidR="00397B50" w:rsidRPr="00502426" w14:paraId="056CA3A6" w14:textId="77777777" w:rsidTr="0067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7" w:type="pct"/>
          </w:tcPr>
          <w:p w14:paraId="2B14E9AF" w14:textId="77777777" w:rsidR="00397B50" w:rsidRPr="00397B50" w:rsidRDefault="00397B50" w:rsidP="00397B50">
            <w:pPr>
              <w:rPr>
                <w:rFonts w:eastAsia="Calibri" w:cs="Times New Roman"/>
              </w:rPr>
            </w:pPr>
            <w:r w:rsidRPr="00397B50">
              <w:rPr>
                <w:rFonts w:eastAsia="Calibri" w:cs="Times New Roman"/>
              </w:rPr>
              <w:t>Klantgroep</w:t>
            </w:r>
          </w:p>
        </w:tc>
        <w:tc>
          <w:tcPr>
            <w:tcW w:w="1621" w:type="pct"/>
          </w:tcPr>
          <w:p w14:paraId="5C55B677" w14:textId="77777777"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397B50">
              <w:rPr>
                <w:rFonts w:eastAsia="Calibri" w:cs="Times New Roman"/>
              </w:rPr>
              <w:t>Aantal interne onderzoeken</w:t>
            </w:r>
          </w:p>
          <w:p w14:paraId="5F45CF8A" w14:textId="39BDB28C"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397B50">
              <w:rPr>
                <w:rFonts w:eastAsia="Calibri" w:cs="Times New Roman"/>
              </w:rPr>
              <w:t>202</w:t>
            </w:r>
            <w:r w:rsidR="002D50BD">
              <w:rPr>
                <w:rFonts w:eastAsia="Calibri" w:cs="Times New Roman"/>
              </w:rPr>
              <w:t>2</w:t>
            </w:r>
          </w:p>
        </w:tc>
        <w:tc>
          <w:tcPr>
            <w:tcW w:w="1652" w:type="pct"/>
          </w:tcPr>
          <w:p w14:paraId="1437D8F2" w14:textId="77777777"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397B50">
              <w:rPr>
                <w:rFonts w:eastAsia="Calibri" w:cs="Times New Roman"/>
              </w:rPr>
              <w:t>Aantal interne onderzoeken</w:t>
            </w:r>
          </w:p>
          <w:p w14:paraId="3D8A8066" w14:textId="2902D035" w:rsidR="00397B50" w:rsidRPr="00397B50" w:rsidRDefault="00397B50" w:rsidP="00397B50">
            <w:pPr>
              <w:jc w:val="center"/>
              <w:cnfStyle w:val="100000000000" w:firstRow="1" w:lastRow="0" w:firstColumn="0" w:lastColumn="0" w:oddVBand="0" w:evenVBand="0" w:oddHBand="0" w:evenHBand="0" w:firstRowFirstColumn="0" w:firstRowLastColumn="0" w:lastRowFirstColumn="0" w:lastRowLastColumn="0"/>
              <w:rPr>
                <w:rFonts w:eastAsia="Calibri" w:cs="Times New Roman"/>
              </w:rPr>
            </w:pPr>
            <w:r w:rsidRPr="00397B50">
              <w:rPr>
                <w:rFonts w:eastAsia="Calibri" w:cs="Times New Roman"/>
              </w:rPr>
              <w:t>202</w:t>
            </w:r>
            <w:r w:rsidR="002D50BD">
              <w:rPr>
                <w:rFonts w:eastAsia="Calibri" w:cs="Times New Roman"/>
              </w:rPr>
              <w:t>3</w:t>
            </w:r>
          </w:p>
        </w:tc>
      </w:tr>
      <w:tr w:rsidR="00397B50" w:rsidRPr="00502426" w14:paraId="4CF7D858"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pct"/>
          </w:tcPr>
          <w:p w14:paraId="33CEBB92" w14:textId="77777777" w:rsidR="00397B50" w:rsidRPr="00397B50" w:rsidRDefault="00397B50" w:rsidP="00397B50">
            <w:pPr>
              <w:rPr>
                <w:rFonts w:eastAsia="Calibri" w:cs="Times New Roman"/>
              </w:rPr>
            </w:pPr>
            <w:r w:rsidRPr="00397B50">
              <w:rPr>
                <w:rFonts w:eastAsia="Calibri" w:cs="Times New Roman"/>
              </w:rPr>
              <w:t>Volwassenen &amp; Senioren</w:t>
            </w:r>
          </w:p>
        </w:tc>
        <w:tc>
          <w:tcPr>
            <w:tcW w:w="1621" w:type="pct"/>
          </w:tcPr>
          <w:p w14:paraId="1CFEA695" w14:textId="0D52F97D" w:rsidR="00397B50" w:rsidRPr="00397B50" w:rsidRDefault="004B0D84" w:rsidP="00397B50">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0</w:t>
            </w:r>
          </w:p>
        </w:tc>
        <w:tc>
          <w:tcPr>
            <w:tcW w:w="1652" w:type="pct"/>
          </w:tcPr>
          <w:p w14:paraId="70497419" w14:textId="4339DD11" w:rsidR="00397B50" w:rsidRPr="00397B50" w:rsidRDefault="004B0D84" w:rsidP="00397B50">
            <w:pPr>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0</w:t>
            </w:r>
          </w:p>
        </w:tc>
      </w:tr>
      <w:tr w:rsidR="00397B50" w:rsidRPr="00502426" w14:paraId="5458B8A0" w14:textId="77777777" w:rsidTr="0067366A">
        <w:tc>
          <w:tcPr>
            <w:cnfStyle w:val="001000000000" w:firstRow="0" w:lastRow="0" w:firstColumn="1" w:lastColumn="0" w:oddVBand="0" w:evenVBand="0" w:oddHBand="0" w:evenHBand="0" w:firstRowFirstColumn="0" w:firstRowLastColumn="0" w:lastRowFirstColumn="0" w:lastRowLastColumn="0"/>
            <w:tcW w:w="1727" w:type="pct"/>
          </w:tcPr>
          <w:p w14:paraId="5B338C26" w14:textId="77777777" w:rsidR="00397B50" w:rsidRPr="00397B50" w:rsidRDefault="00397B50" w:rsidP="00397B50">
            <w:pPr>
              <w:rPr>
                <w:rFonts w:eastAsia="Calibri" w:cs="Times New Roman"/>
              </w:rPr>
            </w:pPr>
            <w:r w:rsidRPr="00397B50">
              <w:rPr>
                <w:rFonts w:eastAsia="Calibri" w:cs="Times New Roman"/>
              </w:rPr>
              <w:t>VMB</w:t>
            </w:r>
          </w:p>
        </w:tc>
        <w:tc>
          <w:tcPr>
            <w:tcW w:w="1621" w:type="pct"/>
          </w:tcPr>
          <w:p w14:paraId="63946206" w14:textId="2E65AAB7" w:rsidR="00397B50" w:rsidRPr="00397B50" w:rsidRDefault="004B0D84" w:rsidP="00397B50">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6</w:t>
            </w:r>
          </w:p>
        </w:tc>
        <w:tc>
          <w:tcPr>
            <w:tcW w:w="1652" w:type="pct"/>
          </w:tcPr>
          <w:p w14:paraId="4E816050" w14:textId="3B96B26C" w:rsidR="00397B50" w:rsidRPr="00397B50" w:rsidRDefault="00D63718" w:rsidP="00397B50">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w:t>
            </w:r>
          </w:p>
        </w:tc>
      </w:tr>
    </w:tbl>
    <w:p w14:paraId="036E9D98" w14:textId="77777777" w:rsidR="006B6152" w:rsidRDefault="006B6152" w:rsidP="00D01A33">
      <w:pPr>
        <w:pStyle w:val="Kop2"/>
      </w:pPr>
    </w:p>
    <w:p w14:paraId="40EB466C" w14:textId="1732FF11" w:rsidR="001263F9" w:rsidRDefault="009B4ED5" w:rsidP="00D01A33">
      <w:pPr>
        <w:pStyle w:val="Kop2"/>
      </w:pPr>
      <w:bookmarkStart w:id="28" w:name="_Toc167690377"/>
      <w:r w:rsidRPr="00397B50">
        <w:t>4.</w:t>
      </w:r>
      <w:r w:rsidR="00A00C72">
        <w:t>4</w:t>
      </w:r>
      <w:r w:rsidRPr="00397B50">
        <w:t xml:space="preserve"> </w:t>
      </w:r>
      <w:r w:rsidR="001263F9">
        <w:t>Klachten</w:t>
      </w:r>
      <w:bookmarkEnd w:id="28"/>
    </w:p>
    <w:p w14:paraId="2890AEA1" w14:textId="77777777" w:rsidR="001263F9" w:rsidRPr="005F69AF" w:rsidRDefault="001263F9" w:rsidP="006B6152">
      <w:pPr>
        <w:pStyle w:val="Geenafstand"/>
        <w:rPr>
          <w:rFonts w:ascii="Verdana" w:hAnsi="Verdana"/>
        </w:rPr>
      </w:pPr>
    </w:p>
    <w:p w14:paraId="0BFCADDA" w14:textId="7BBC516D" w:rsidR="00E82426" w:rsidRDefault="00E82426" w:rsidP="006B6152">
      <w:pPr>
        <w:pStyle w:val="Geenafstand"/>
        <w:rPr>
          <w:rFonts w:ascii="Verdana" w:hAnsi="Verdana"/>
        </w:rPr>
      </w:pPr>
      <w:r w:rsidRPr="005F69AF">
        <w:rPr>
          <w:rFonts w:ascii="Verdana" w:hAnsi="Verdana"/>
          <w:b/>
        </w:rPr>
        <w:t>Aantal klachten</w:t>
      </w:r>
    </w:p>
    <w:p w14:paraId="2A782B0D" w14:textId="77777777" w:rsidR="006B6152" w:rsidRPr="006B6152" w:rsidRDefault="006B6152" w:rsidP="006B6152">
      <w:pPr>
        <w:pStyle w:val="Geenafstand"/>
        <w:rPr>
          <w:rFonts w:ascii="Verdana" w:hAnsi="Verdana"/>
        </w:rPr>
      </w:pPr>
    </w:p>
    <w:tbl>
      <w:tblPr>
        <w:tblStyle w:val="Lijsttabel3-Accent11"/>
        <w:tblW w:w="5000" w:type="pct"/>
        <w:tblLook w:val="04A0" w:firstRow="1" w:lastRow="0" w:firstColumn="1" w:lastColumn="0" w:noHBand="0" w:noVBand="1"/>
      </w:tblPr>
      <w:tblGrid>
        <w:gridCol w:w="3114"/>
        <w:gridCol w:w="2860"/>
        <w:gridCol w:w="3088"/>
      </w:tblGrid>
      <w:tr w:rsidR="00A8366E" w:rsidRPr="00502426" w14:paraId="62D71E3B" w14:textId="77777777" w:rsidTr="0067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8" w:type="pct"/>
            <w:hideMark/>
          </w:tcPr>
          <w:p w14:paraId="69A641C2" w14:textId="77777777" w:rsidR="00A8366E" w:rsidRPr="00EB65AA" w:rsidRDefault="00A8366E" w:rsidP="0067366A">
            <w:pPr>
              <w:spacing w:line="330" w:lineRule="atLeast"/>
              <w:rPr>
                <w:rFonts w:eastAsia="Calibri" w:cs="Arial"/>
              </w:rPr>
            </w:pPr>
            <w:r w:rsidRPr="00EB65AA">
              <w:rPr>
                <w:rFonts w:eastAsia="Calibri" w:cs="Arial"/>
              </w:rPr>
              <w:t>Klantgroep</w:t>
            </w:r>
          </w:p>
        </w:tc>
        <w:tc>
          <w:tcPr>
            <w:tcW w:w="1578" w:type="pct"/>
          </w:tcPr>
          <w:p w14:paraId="2A359BAD" w14:textId="07B3678E" w:rsidR="00A8366E" w:rsidRDefault="00A8366E"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EB65AA">
              <w:rPr>
                <w:rFonts w:eastAsia="Calibri" w:cs="Arial"/>
              </w:rPr>
              <w:t xml:space="preserve">Aantal </w:t>
            </w:r>
            <w:r>
              <w:rPr>
                <w:rFonts w:eastAsia="Calibri" w:cs="Arial"/>
              </w:rPr>
              <w:t>klachten</w:t>
            </w:r>
          </w:p>
          <w:p w14:paraId="65A1FA69" w14:textId="77777777" w:rsidR="00A8366E" w:rsidRPr="00EB65AA" w:rsidRDefault="00A8366E"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2022</w:t>
            </w:r>
          </w:p>
        </w:tc>
        <w:tc>
          <w:tcPr>
            <w:tcW w:w="1704" w:type="pct"/>
          </w:tcPr>
          <w:p w14:paraId="121081B0" w14:textId="7AC7C752" w:rsidR="00A8366E" w:rsidRPr="00A8366E" w:rsidRDefault="00A8366E"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A8366E">
              <w:rPr>
                <w:rFonts w:eastAsia="Calibri" w:cs="Arial"/>
              </w:rPr>
              <w:t xml:space="preserve">Aantal </w:t>
            </w:r>
            <w:r>
              <w:rPr>
                <w:rFonts w:eastAsia="Calibri" w:cs="Arial"/>
              </w:rPr>
              <w:t>klachten</w:t>
            </w:r>
          </w:p>
          <w:p w14:paraId="1E4BF3DD" w14:textId="77777777" w:rsidR="00A8366E" w:rsidRPr="00EB65AA" w:rsidRDefault="00A8366E"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A8366E">
              <w:rPr>
                <w:rFonts w:eastAsia="Calibri" w:cs="Arial"/>
              </w:rPr>
              <w:t>2023</w:t>
            </w:r>
          </w:p>
        </w:tc>
      </w:tr>
      <w:tr w:rsidR="00A8366E" w:rsidRPr="00502426" w14:paraId="02A924A7"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hideMark/>
          </w:tcPr>
          <w:p w14:paraId="71AF9911" w14:textId="77777777" w:rsidR="00A8366E" w:rsidRPr="00EB65AA" w:rsidRDefault="00A8366E" w:rsidP="0067366A">
            <w:pPr>
              <w:spacing w:line="330" w:lineRule="atLeast"/>
              <w:rPr>
                <w:rFonts w:eastAsia="Calibri" w:cs="Arial"/>
              </w:rPr>
            </w:pPr>
            <w:r w:rsidRPr="00EB65AA">
              <w:rPr>
                <w:rFonts w:eastAsia="Calibri" w:cs="Arial"/>
              </w:rPr>
              <w:t>Volwassenen &amp; Senioren</w:t>
            </w:r>
          </w:p>
        </w:tc>
        <w:tc>
          <w:tcPr>
            <w:tcW w:w="1578" w:type="pct"/>
          </w:tcPr>
          <w:p w14:paraId="789026FF" w14:textId="65D38F45" w:rsidR="00A8366E" w:rsidRPr="00EB65AA" w:rsidRDefault="0019209D" w:rsidP="0067366A">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Arial"/>
              </w:rPr>
            </w:pPr>
            <w:r>
              <w:rPr>
                <w:rFonts w:eastAsia="Calibri" w:cs="Arial"/>
              </w:rPr>
              <w:t>6</w:t>
            </w:r>
          </w:p>
        </w:tc>
        <w:tc>
          <w:tcPr>
            <w:tcW w:w="1704" w:type="pct"/>
          </w:tcPr>
          <w:p w14:paraId="4D34EE5C" w14:textId="2D167921" w:rsidR="00A8366E" w:rsidRPr="00EB65AA" w:rsidRDefault="0019209D" w:rsidP="0067366A">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Arial"/>
              </w:rPr>
            </w:pPr>
            <w:r>
              <w:rPr>
                <w:rFonts w:eastAsia="Calibri" w:cs="Arial"/>
              </w:rPr>
              <w:t>4</w:t>
            </w:r>
          </w:p>
        </w:tc>
      </w:tr>
      <w:tr w:rsidR="00A8366E" w:rsidRPr="00502426" w14:paraId="5A5E3BC8" w14:textId="77777777" w:rsidTr="0067366A">
        <w:tc>
          <w:tcPr>
            <w:cnfStyle w:val="001000000000" w:firstRow="0" w:lastRow="0" w:firstColumn="1" w:lastColumn="0" w:oddVBand="0" w:evenVBand="0" w:oddHBand="0" w:evenHBand="0" w:firstRowFirstColumn="0" w:firstRowLastColumn="0" w:lastRowFirstColumn="0" w:lastRowLastColumn="0"/>
            <w:tcW w:w="1718" w:type="pct"/>
            <w:hideMark/>
          </w:tcPr>
          <w:p w14:paraId="2DEFDD5B" w14:textId="77777777" w:rsidR="00A8366E" w:rsidRPr="00EB65AA" w:rsidRDefault="00A8366E" w:rsidP="0067366A">
            <w:pPr>
              <w:spacing w:line="330" w:lineRule="atLeast"/>
              <w:rPr>
                <w:rFonts w:eastAsia="Calibri" w:cs="Arial"/>
              </w:rPr>
            </w:pPr>
            <w:r w:rsidRPr="00EB65AA">
              <w:rPr>
                <w:rFonts w:eastAsia="Calibri" w:cs="Arial"/>
              </w:rPr>
              <w:t>VMB</w:t>
            </w:r>
          </w:p>
        </w:tc>
        <w:tc>
          <w:tcPr>
            <w:tcW w:w="1578" w:type="pct"/>
          </w:tcPr>
          <w:p w14:paraId="660BB8DC" w14:textId="3D3B7579" w:rsidR="00A8366E" w:rsidRPr="00EB65AA" w:rsidRDefault="0019209D" w:rsidP="0067366A">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13</w:t>
            </w:r>
          </w:p>
        </w:tc>
        <w:tc>
          <w:tcPr>
            <w:tcW w:w="1704" w:type="pct"/>
          </w:tcPr>
          <w:p w14:paraId="6ABFC7BB" w14:textId="5231A481" w:rsidR="00A8366E" w:rsidRPr="00EB65AA" w:rsidRDefault="0019209D" w:rsidP="0067366A">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9</w:t>
            </w:r>
          </w:p>
        </w:tc>
      </w:tr>
    </w:tbl>
    <w:p w14:paraId="6CC987D7" w14:textId="77777777" w:rsidR="00E82426" w:rsidRPr="006B6152" w:rsidRDefault="00E82426" w:rsidP="006B6152">
      <w:pPr>
        <w:pStyle w:val="Geenafstand"/>
        <w:rPr>
          <w:rFonts w:ascii="Verdana" w:hAnsi="Verdana"/>
        </w:rPr>
      </w:pPr>
    </w:p>
    <w:p w14:paraId="59AFD720" w14:textId="449055C8" w:rsidR="00E82426" w:rsidRDefault="00E82426" w:rsidP="006B6152">
      <w:pPr>
        <w:pStyle w:val="Geenafstand"/>
        <w:rPr>
          <w:rFonts w:ascii="Verdana" w:hAnsi="Verdana"/>
        </w:rPr>
      </w:pPr>
      <w:r w:rsidRPr="006B6152">
        <w:rPr>
          <w:rFonts w:ascii="Verdana" w:hAnsi="Verdana"/>
          <w:b/>
        </w:rPr>
        <w:t>Aantal meldingen vertrouwenspersoon</w:t>
      </w:r>
    </w:p>
    <w:p w14:paraId="42E11327" w14:textId="77777777" w:rsidR="006B6152" w:rsidRPr="006B6152" w:rsidRDefault="006B6152" w:rsidP="006B6152">
      <w:pPr>
        <w:pStyle w:val="Geenafstand"/>
        <w:rPr>
          <w:rFonts w:ascii="Verdana" w:hAnsi="Verdana"/>
        </w:rPr>
      </w:pPr>
    </w:p>
    <w:tbl>
      <w:tblPr>
        <w:tblStyle w:val="Lijsttabel3-Accent11"/>
        <w:tblW w:w="5000" w:type="pct"/>
        <w:tblLook w:val="04A0" w:firstRow="1" w:lastRow="0" w:firstColumn="1" w:lastColumn="0" w:noHBand="0" w:noVBand="1"/>
      </w:tblPr>
      <w:tblGrid>
        <w:gridCol w:w="3114"/>
        <w:gridCol w:w="2860"/>
        <w:gridCol w:w="3088"/>
      </w:tblGrid>
      <w:tr w:rsidR="00A8366E" w:rsidRPr="00502426" w14:paraId="43BEF5CB" w14:textId="1A82B858" w:rsidTr="00A836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8" w:type="pct"/>
            <w:hideMark/>
          </w:tcPr>
          <w:p w14:paraId="51B6957D" w14:textId="77777777" w:rsidR="00A8366E" w:rsidRPr="00EB65AA" w:rsidRDefault="00A8366E" w:rsidP="00EB65AA">
            <w:pPr>
              <w:spacing w:line="330" w:lineRule="atLeast"/>
              <w:rPr>
                <w:rFonts w:eastAsia="Calibri" w:cs="Arial"/>
              </w:rPr>
            </w:pPr>
            <w:r w:rsidRPr="00EB65AA">
              <w:rPr>
                <w:rFonts w:eastAsia="Calibri" w:cs="Arial"/>
              </w:rPr>
              <w:t>Klantgroep</w:t>
            </w:r>
          </w:p>
        </w:tc>
        <w:tc>
          <w:tcPr>
            <w:tcW w:w="1578" w:type="pct"/>
          </w:tcPr>
          <w:p w14:paraId="6757FD71" w14:textId="77777777" w:rsidR="00A8366E" w:rsidRDefault="00A8366E" w:rsidP="00EB65A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EB65AA">
              <w:rPr>
                <w:rFonts w:eastAsia="Calibri" w:cs="Arial"/>
              </w:rPr>
              <w:t>Aantal meldingen vertrouwenspersoon</w:t>
            </w:r>
          </w:p>
          <w:p w14:paraId="6491ADA1" w14:textId="492170EC" w:rsidR="00A8366E" w:rsidRPr="00EB65AA" w:rsidRDefault="00A8366E" w:rsidP="00EB65A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2022</w:t>
            </w:r>
          </w:p>
        </w:tc>
        <w:tc>
          <w:tcPr>
            <w:tcW w:w="1704" w:type="pct"/>
          </w:tcPr>
          <w:p w14:paraId="6C815C20" w14:textId="77777777" w:rsidR="00A8366E" w:rsidRPr="00A8366E" w:rsidRDefault="00A8366E" w:rsidP="00EB65A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A8366E">
              <w:rPr>
                <w:rFonts w:eastAsia="Calibri" w:cs="Arial"/>
              </w:rPr>
              <w:t>Aantal meldingen vertrouwenspersoon</w:t>
            </w:r>
          </w:p>
          <w:p w14:paraId="23E6C5F0" w14:textId="5473591F" w:rsidR="00A8366E" w:rsidRPr="00EB65AA" w:rsidRDefault="00A8366E" w:rsidP="00EB65A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A8366E">
              <w:rPr>
                <w:rFonts w:eastAsia="Calibri" w:cs="Arial"/>
              </w:rPr>
              <w:t>2023</w:t>
            </w:r>
          </w:p>
        </w:tc>
      </w:tr>
      <w:tr w:rsidR="00A8366E" w:rsidRPr="00502426" w14:paraId="495D1983" w14:textId="70D1D136" w:rsidTr="00A83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hideMark/>
          </w:tcPr>
          <w:p w14:paraId="0FE853B3" w14:textId="77777777" w:rsidR="00A8366E" w:rsidRPr="00EB65AA" w:rsidRDefault="00A8366E" w:rsidP="00EB65AA">
            <w:pPr>
              <w:spacing w:line="330" w:lineRule="atLeast"/>
              <w:rPr>
                <w:rFonts w:eastAsia="Calibri" w:cs="Arial"/>
              </w:rPr>
            </w:pPr>
            <w:r w:rsidRPr="00EB65AA">
              <w:rPr>
                <w:rFonts w:eastAsia="Calibri" w:cs="Arial"/>
              </w:rPr>
              <w:t>Volwassenen &amp; Senioren</w:t>
            </w:r>
          </w:p>
        </w:tc>
        <w:tc>
          <w:tcPr>
            <w:tcW w:w="1578" w:type="pct"/>
          </w:tcPr>
          <w:p w14:paraId="5EDFC388" w14:textId="5580C792" w:rsidR="00A8366E" w:rsidRPr="00EB65AA" w:rsidRDefault="0019209D" w:rsidP="00EB65AA">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Arial"/>
              </w:rPr>
            </w:pPr>
            <w:r>
              <w:rPr>
                <w:rFonts w:eastAsia="Calibri" w:cs="Arial"/>
              </w:rPr>
              <w:t>1</w:t>
            </w:r>
          </w:p>
        </w:tc>
        <w:tc>
          <w:tcPr>
            <w:tcW w:w="1704" w:type="pct"/>
          </w:tcPr>
          <w:p w14:paraId="3C53FC6E" w14:textId="4FD93318" w:rsidR="00A8366E" w:rsidRPr="00EB65AA" w:rsidRDefault="0019209D" w:rsidP="00EB65AA">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Arial"/>
              </w:rPr>
            </w:pPr>
            <w:r>
              <w:rPr>
                <w:rFonts w:eastAsia="Calibri" w:cs="Arial"/>
              </w:rPr>
              <w:t>0</w:t>
            </w:r>
          </w:p>
        </w:tc>
      </w:tr>
      <w:tr w:rsidR="00A8366E" w:rsidRPr="00502426" w14:paraId="39173280" w14:textId="758EB708" w:rsidTr="00A8366E">
        <w:tc>
          <w:tcPr>
            <w:cnfStyle w:val="001000000000" w:firstRow="0" w:lastRow="0" w:firstColumn="1" w:lastColumn="0" w:oddVBand="0" w:evenVBand="0" w:oddHBand="0" w:evenHBand="0" w:firstRowFirstColumn="0" w:firstRowLastColumn="0" w:lastRowFirstColumn="0" w:lastRowLastColumn="0"/>
            <w:tcW w:w="1718" w:type="pct"/>
            <w:hideMark/>
          </w:tcPr>
          <w:p w14:paraId="13A8A004" w14:textId="77777777" w:rsidR="00A8366E" w:rsidRPr="00EB65AA" w:rsidRDefault="00A8366E" w:rsidP="00EB65AA">
            <w:pPr>
              <w:spacing w:line="330" w:lineRule="atLeast"/>
              <w:rPr>
                <w:rFonts w:eastAsia="Calibri" w:cs="Arial"/>
              </w:rPr>
            </w:pPr>
            <w:r w:rsidRPr="00EB65AA">
              <w:rPr>
                <w:rFonts w:eastAsia="Calibri" w:cs="Arial"/>
              </w:rPr>
              <w:t>VMB</w:t>
            </w:r>
          </w:p>
        </w:tc>
        <w:tc>
          <w:tcPr>
            <w:tcW w:w="1578" w:type="pct"/>
          </w:tcPr>
          <w:p w14:paraId="470F82BC" w14:textId="48751CA8" w:rsidR="00A8366E" w:rsidRPr="00EB65AA" w:rsidRDefault="0019209D" w:rsidP="00EB65AA">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2</w:t>
            </w:r>
          </w:p>
        </w:tc>
        <w:tc>
          <w:tcPr>
            <w:tcW w:w="1704" w:type="pct"/>
          </w:tcPr>
          <w:p w14:paraId="7F1092C2" w14:textId="5A8A064B" w:rsidR="00A8366E" w:rsidRPr="00EB65AA" w:rsidRDefault="0019209D" w:rsidP="00EB65AA">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6</w:t>
            </w:r>
          </w:p>
        </w:tc>
      </w:tr>
    </w:tbl>
    <w:p w14:paraId="43593E44" w14:textId="4AEA775D" w:rsidR="00EB65AA" w:rsidRPr="0024465E" w:rsidRDefault="00E65613" w:rsidP="00FF0721">
      <w:pPr>
        <w:pStyle w:val="Geenafstand"/>
        <w:rPr>
          <w:rFonts w:ascii="Verdana" w:hAnsi="Verdana"/>
          <w:sz w:val="16"/>
          <w:szCs w:val="16"/>
        </w:rPr>
      </w:pPr>
      <w:r w:rsidRPr="0024465E">
        <w:rPr>
          <w:rFonts w:ascii="Verdana" w:hAnsi="Verdana"/>
          <w:sz w:val="16"/>
          <w:szCs w:val="16"/>
        </w:rPr>
        <w:t>*</w:t>
      </w:r>
      <w:r w:rsidR="00366DD3" w:rsidRPr="0024465E">
        <w:rPr>
          <w:rFonts w:ascii="Verdana" w:hAnsi="Verdana"/>
          <w:sz w:val="16"/>
          <w:szCs w:val="16"/>
        </w:rPr>
        <w:t xml:space="preserve"> Op de rapportageformu</w:t>
      </w:r>
      <w:r w:rsidR="003B1DAB" w:rsidRPr="0024465E">
        <w:rPr>
          <w:rFonts w:ascii="Verdana" w:hAnsi="Verdana"/>
          <w:sz w:val="16"/>
          <w:szCs w:val="16"/>
        </w:rPr>
        <w:t>lieren van de Cliëntvertrouwensperso</w:t>
      </w:r>
      <w:r w:rsidR="00772919" w:rsidRPr="0024465E">
        <w:rPr>
          <w:rFonts w:ascii="Verdana" w:hAnsi="Verdana"/>
          <w:sz w:val="16"/>
          <w:szCs w:val="16"/>
        </w:rPr>
        <w:t>ne</w:t>
      </w:r>
      <w:r w:rsidR="003B1DAB" w:rsidRPr="0024465E">
        <w:rPr>
          <w:rFonts w:ascii="Verdana" w:hAnsi="Verdana"/>
          <w:sz w:val="16"/>
          <w:szCs w:val="16"/>
        </w:rPr>
        <w:t>n Zorg (1 extern; 3 intern) wordt</w:t>
      </w:r>
      <w:r w:rsidR="004C7265" w:rsidRPr="0024465E">
        <w:rPr>
          <w:rFonts w:ascii="Verdana" w:hAnsi="Verdana"/>
          <w:sz w:val="16"/>
          <w:szCs w:val="16"/>
        </w:rPr>
        <w:t xml:space="preserve"> de melding </w:t>
      </w:r>
      <w:r w:rsidR="003B1DAB" w:rsidRPr="0024465E">
        <w:rPr>
          <w:rFonts w:ascii="Verdana" w:hAnsi="Verdana"/>
          <w:sz w:val="16"/>
          <w:szCs w:val="16"/>
        </w:rPr>
        <w:t>alleen geregistreerd op klantgroep</w:t>
      </w:r>
      <w:r w:rsidR="004C7265" w:rsidRPr="0024465E">
        <w:rPr>
          <w:rFonts w:ascii="Verdana" w:hAnsi="Verdana"/>
          <w:sz w:val="16"/>
          <w:szCs w:val="16"/>
        </w:rPr>
        <w:t>niveau</w:t>
      </w:r>
      <w:r w:rsidR="003B1DAB" w:rsidRPr="0024465E">
        <w:rPr>
          <w:rFonts w:ascii="Verdana" w:hAnsi="Verdana"/>
          <w:sz w:val="16"/>
          <w:szCs w:val="16"/>
        </w:rPr>
        <w:t xml:space="preserve">. </w:t>
      </w:r>
      <w:r w:rsidR="008462A2" w:rsidRPr="0024465E">
        <w:rPr>
          <w:rFonts w:ascii="Verdana" w:hAnsi="Verdana"/>
          <w:sz w:val="16"/>
          <w:szCs w:val="16"/>
        </w:rPr>
        <w:t>We hebben op grond van de melding</w:t>
      </w:r>
      <w:r w:rsidR="00AE3AC7" w:rsidRPr="0024465E">
        <w:rPr>
          <w:rFonts w:ascii="Verdana" w:hAnsi="Verdana"/>
          <w:sz w:val="16"/>
          <w:szCs w:val="16"/>
        </w:rPr>
        <w:t xml:space="preserve"> een inschatting gemaakt</w:t>
      </w:r>
      <w:r w:rsidR="008462A2" w:rsidRPr="0024465E">
        <w:rPr>
          <w:rFonts w:ascii="Verdana" w:hAnsi="Verdana"/>
          <w:sz w:val="16"/>
          <w:szCs w:val="16"/>
        </w:rPr>
        <w:t xml:space="preserve"> of de melding Ambulant of Verblijf was.</w:t>
      </w:r>
    </w:p>
    <w:p w14:paraId="23A7C967" w14:textId="77777777" w:rsidR="00E65613" w:rsidRDefault="00E65613" w:rsidP="00FF0721">
      <w:pPr>
        <w:pStyle w:val="Geenafstand"/>
        <w:rPr>
          <w:rFonts w:ascii="Verdana" w:hAnsi="Verdana"/>
          <w:b/>
        </w:rPr>
      </w:pPr>
    </w:p>
    <w:p w14:paraId="7EB66BFF" w14:textId="77777777" w:rsidR="0024465E" w:rsidRPr="00FF0721" w:rsidRDefault="0024465E" w:rsidP="00FF0721">
      <w:pPr>
        <w:pStyle w:val="Geenafstand"/>
        <w:rPr>
          <w:rFonts w:ascii="Verdana" w:hAnsi="Verdana"/>
          <w:b/>
        </w:rPr>
      </w:pPr>
    </w:p>
    <w:p w14:paraId="2C38B616" w14:textId="53BB5807" w:rsidR="00394CC3" w:rsidRPr="00FF0721" w:rsidRDefault="00823F5E" w:rsidP="00FF0721">
      <w:pPr>
        <w:pStyle w:val="Geenafstand"/>
        <w:rPr>
          <w:rFonts w:ascii="Verdana" w:hAnsi="Verdana"/>
          <w:b/>
        </w:rPr>
      </w:pPr>
      <w:r w:rsidRPr="00FF0721">
        <w:rPr>
          <w:rFonts w:ascii="Verdana" w:hAnsi="Verdana"/>
          <w:b/>
        </w:rPr>
        <w:lastRenderedPageBreak/>
        <w:t>Toelichting klachten</w:t>
      </w:r>
    </w:p>
    <w:p w14:paraId="668A3B1C" w14:textId="1F475819" w:rsidR="00D70F18" w:rsidRPr="00FF0721" w:rsidRDefault="00D70F18" w:rsidP="00FF0721">
      <w:pPr>
        <w:pStyle w:val="Geenafstand"/>
        <w:rPr>
          <w:rFonts w:ascii="Verdana" w:hAnsi="Verdana"/>
        </w:rPr>
      </w:pPr>
      <w:r w:rsidRPr="00FF0721">
        <w:rPr>
          <w:rFonts w:ascii="Verdana" w:hAnsi="Verdana"/>
        </w:rPr>
        <w:t>Het algeme</w:t>
      </w:r>
      <w:r w:rsidR="00C60AF2" w:rsidRPr="00FF0721">
        <w:rPr>
          <w:rFonts w:ascii="Verdana" w:hAnsi="Verdana"/>
        </w:rPr>
        <w:t>ne</w:t>
      </w:r>
      <w:r w:rsidRPr="00FF0721">
        <w:rPr>
          <w:rFonts w:ascii="Verdana" w:hAnsi="Verdana"/>
        </w:rPr>
        <w:t xml:space="preserve"> beeld van de klachten komt overeen met het beeld van vorig jaar. </w:t>
      </w:r>
      <w:r w:rsidR="00B60781" w:rsidRPr="00FF0721">
        <w:rPr>
          <w:rFonts w:ascii="Verdana" w:hAnsi="Verdana"/>
        </w:rPr>
        <w:t xml:space="preserve">Het grootste deel van de potentiële klachten wordt in het voortraject opgelost, omdat er vaak wel een begeleider is waarmee bewoners en vertegenwoordigers hun onvrede kunnen bespreken. </w:t>
      </w:r>
      <w:r w:rsidR="00823F5E" w:rsidRPr="00FF0721">
        <w:rPr>
          <w:rFonts w:ascii="Verdana" w:hAnsi="Verdana"/>
        </w:rPr>
        <w:t>Bewoners en vertegenwoordigers maken weinig gebruik van de interne vertrouwenspersonen.</w:t>
      </w:r>
      <w:r w:rsidRPr="00FF0721">
        <w:rPr>
          <w:rFonts w:ascii="Verdana" w:hAnsi="Verdana"/>
        </w:rPr>
        <w:t xml:space="preserve"> </w:t>
      </w:r>
    </w:p>
    <w:p w14:paraId="111D45BA" w14:textId="77777777" w:rsidR="00D70F18" w:rsidRPr="00FF0721" w:rsidRDefault="00D70F18" w:rsidP="00FF0721">
      <w:pPr>
        <w:pStyle w:val="Geenafstand"/>
        <w:rPr>
          <w:rFonts w:ascii="Verdana" w:hAnsi="Verdana"/>
        </w:rPr>
      </w:pPr>
    </w:p>
    <w:p w14:paraId="34341498" w14:textId="26DCCF4B" w:rsidR="00823F5E" w:rsidRDefault="00B84919" w:rsidP="00FF0721">
      <w:pPr>
        <w:pStyle w:val="Geenafstand"/>
        <w:rPr>
          <w:rFonts w:ascii="Verdana" w:hAnsi="Verdana"/>
        </w:rPr>
      </w:pPr>
      <w:r w:rsidRPr="00FF0721">
        <w:rPr>
          <w:rFonts w:ascii="Verdana" w:hAnsi="Verdana"/>
        </w:rPr>
        <w:t xml:space="preserve">De klachten die worden ingediend worden serieus genomen. Er wordt geprobeerd de klachten op te lossen en ervan te leren. Op individueel bewonersniveau kunnen verbeteringen na klachtenbehandeling vaak doorgevoerd worden. </w:t>
      </w:r>
      <w:r w:rsidR="00F2185D" w:rsidRPr="00FF0721">
        <w:rPr>
          <w:rFonts w:ascii="Verdana" w:hAnsi="Verdana"/>
        </w:rPr>
        <w:t>De meldingen zijn divers, maar</w:t>
      </w:r>
      <w:r w:rsidR="00EF2701" w:rsidRPr="00FF0721">
        <w:rPr>
          <w:rFonts w:ascii="Verdana" w:hAnsi="Verdana"/>
        </w:rPr>
        <w:t xml:space="preserve"> gaa</w:t>
      </w:r>
      <w:r w:rsidR="00BD0733" w:rsidRPr="00FF0721">
        <w:rPr>
          <w:rFonts w:ascii="Verdana" w:hAnsi="Verdana"/>
        </w:rPr>
        <w:t>n</w:t>
      </w:r>
      <w:r w:rsidR="00EF2701" w:rsidRPr="00FF0721">
        <w:rPr>
          <w:rFonts w:ascii="Verdana" w:hAnsi="Verdana"/>
        </w:rPr>
        <w:t xml:space="preserve"> meestal over bejegeningskwesties</w:t>
      </w:r>
      <w:r w:rsidR="00503E87" w:rsidRPr="00FF0721">
        <w:rPr>
          <w:rFonts w:ascii="Verdana" w:hAnsi="Verdana"/>
        </w:rPr>
        <w:t xml:space="preserve">, communicatie, medicatie </w:t>
      </w:r>
      <w:r w:rsidR="00532EFB" w:rsidRPr="00FF0721">
        <w:rPr>
          <w:rFonts w:ascii="Verdana" w:hAnsi="Verdana"/>
        </w:rPr>
        <w:t>en/</w:t>
      </w:r>
      <w:r w:rsidR="00503E87" w:rsidRPr="00FF0721">
        <w:rPr>
          <w:rFonts w:ascii="Verdana" w:hAnsi="Verdana"/>
        </w:rPr>
        <w:t>of privacy</w:t>
      </w:r>
      <w:r w:rsidR="00EF2701" w:rsidRPr="00FF0721">
        <w:rPr>
          <w:rFonts w:ascii="Verdana" w:hAnsi="Verdana"/>
        </w:rPr>
        <w:t>.</w:t>
      </w:r>
      <w:r w:rsidR="00485021" w:rsidRPr="00FF0721">
        <w:rPr>
          <w:rFonts w:ascii="Verdana" w:hAnsi="Verdana"/>
        </w:rPr>
        <w:t xml:space="preserve"> </w:t>
      </w:r>
      <w:r w:rsidR="001E3228" w:rsidRPr="00FF0721">
        <w:rPr>
          <w:rFonts w:ascii="Verdana" w:hAnsi="Verdana"/>
        </w:rPr>
        <w:t xml:space="preserve">Met name </w:t>
      </w:r>
      <w:r w:rsidR="00FC3B68">
        <w:rPr>
          <w:rFonts w:ascii="Verdana" w:hAnsi="Verdana"/>
        </w:rPr>
        <w:t>over</w:t>
      </w:r>
      <w:r w:rsidR="001E3228" w:rsidRPr="00FF0721">
        <w:rPr>
          <w:rFonts w:ascii="Verdana" w:hAnsi="Verdana"/>
        </w:rPr>
        <w:t xml:space="preserve"> het</w:t>
      </w:r>
      <w:r w:rsidR="00532EFB" w:rsidRPr="00FF0721">
        <w:rPr>
          <w:rFonts w:ascii="Verdana" w:hAnsi="Verdana"/>
        </w:rPr>
        <w:t xml:space="preserve"> nakomen van afspraken (onder andere door wisselende begeleiding) en het respecteren van de privacy van </w:t>
      </w:r>
      <w:r w:rsidR="00D4551D" w:rsidRPr="00FF0721">
        <w:rPr>
          <w:rFonts w:ascii="Verdana" w:hAnsi="Verdana"/>
        </w:rPr>
        <w:t xml:space="preserve">de </w:t>
      </w:r>
      <w:r w:rsidR="00532EFB" w:rsidRPr="00FF0721">
        <w:rPr>
          <w:rFonts w:ascii="Verdana" w:hAnsi="Verdana"/>
        </w:rPr>
        <w:t>bewoners</w:t>
      </w:r>
      <w:r w:rsidR="0024465E">
        <w:rPr>
          <w:rFonts w:ascii="Verdana" w:hAnsi="Verdana"/>
        </w:rPr>
        <w:t>.</w:t>
      </w:r>
    </w:p>
    <w:p w14:paraId="2748C2C1" w14:textId="77777777" w:rsidR="0024465E" w:rsidRDefault="0024465E" w:rsidP="00FF0721">
      <w:pPr>
        <w:pStyle w:val="Geenafstand"/>
        <w:rPr>
          <w:rFonts w:ascii="Verdana" w:hAnsi="Verdana"/>
        </w:rPr>
      </w:pPr>
    </w:p>
    <w:p w14:paraId="05C2E8AB" w14:textId="02BBFBB6" w:rsidR="001263F9" w:rsidRDefault="001263F9" w:rsidP="00D01A33">
      <w:pPr>
        <w:pStyle w:val="Kop2"/>
      </w:pPr>
      <w:bookmarkStart w:id="29" w:name="_Toc167690378"/>
      <w:r w:rsidRPr="00397B50">
        <w:t>4.</w:t>
      </w:r>
      <w:r w:rsidR="00A00C72">
        <w:t>5</w:t>
      </w:r>
      <w:r w:rsidRPr="00397B50">
        <w:t xml:space="preserve"> </w:t>
      </w:r>
      <w:r>
        <w:t>Meldcode</w:t>
      </w:r>
      <w:r w:rsidRPr="00397B50">
        <w:t xml:space="preserve"> </w:t>
      </w:r>
      <w:r w:rsidR="006A4253">
        <w:t xml:space="preserve">Huiselijk Geweld en </w:t>
      </w:r>
      <w:r w:rsidR="00566B54">
        <w:t>k</w:t>
      </w:r>
      <w:r w:rsidR="006A4253">
        <w:t>indermishandeling</w:t>
      </w:r>
      <w:bookmarkEnd w:id="29"/>
    </w:p>
    <w:p w14:paraId="25AB6CC4" w14:textId="77777777" w:rsidR="00E82426" w:rsidRPr="00597F52" w:rsidRDefault="00E82426" w:rsidP="00D8219C">
      <w:pPr>
        <w:pStyle w:val="Geenafstand"/>
        <w:rPr>
          <w:rFonts w:ascii="Verdana" w:hAnsi="Verdana"/>
        </w:rPr>
      </w:pPr>
    </w:p>
    <w:p w14:paraId="70636461" w14:textId="0D1C6FB7" w:rsidR="00E82426" w:rsidRPr="00597F52" w:rsidRDefault="00E82426" w:rsidP="00D8219C">
      <w:pPr>
        <w:pStyle w:val="Geenafstand"/>
        <w:rPr>
          <w:rFonts w:ascii="Verdana" w:hAnsi="Verdana"/>
          <w:b/>
        </w:rPr>
      </w:pPr>
      <w:r w:rsidRPr="00597F52">
        <w:rPr>
          <w:rFonts w:ascii="Verdana" w:hAnsi="Verdana"/>
          <w:b/>
        </w:rPr>
        <w:t>Aantal meldingen Meldcode</w:t>
      </w:r>
    </w:p>
    <w:p w14:paraId="67957E95" w14:textId="77777777" w:rsidR="00D8219C" w:rsidRPr="00D8219C" w:rsidRDefault="00D8219C" w:rsidP="00D8219C">
      <w:pPr>
        <w:pStyle w:val="Geenafstand"/>
        <w:rPr>
          <w:rFonts w:ascii="Verdana" w:hAnsi="Verdana"/>
          <w:b/>
          <w:bCs/>
        </w:rPr>
      </w:pPr>
    </w:p>
    <w:tbl>
      <w:tblPr>
        <w:tblStyle w:val="Lijsttabel3-Accent11"/>
        <w:tblW w:w="5000" w:type="pct"/>
        <w:tblLook w:val="04A0" w:firstRow="1" w:lastRow="0" w:firstColumn="1" w:lastColumn="0" w:noHBand="0" w:noVBand="1"/>
      </w:tblPr>
      <w:tblGrid>
        <w:gridCol w:w="3114"/>
        <w:gridCol w:w="2860"/>
        <w:gridCol w:w="3088"/>
      </w:tblGrid>
      <w:tr w:rsidR="00B41DC3" w:rsidRPr="00502426" w14:paraId="3A37F4AF" w14:textId="77777777" w:rsidTr="0067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8" w:type="pct"/>
            <w:hideMark/>
          </w:tcPr>
          <w:p w14:paraId="66EDADCA" w14:textId="77777777" w:rsidR="00B41DC3" w:rsidRPr="00EB65AA" w:rsidRDefault="00B41DC3" w:rsidP="0067366A">
            <w:pPr>
              <w:spacing w:line="330" w:lineRule="atLeast"/>
              <w:rPr>
                <w:rFonts w:eastAsia="Calibri" w:cs="Arial"/>
              </w:rPr>
            </w:pPr>
            <w:r w:rsidRPr="00EB65AA">
              <w:rPr>
                <w:rFonts w:eastAsia="Calibri" w:cs="Arial"/>
              </w:rPr>
              <w:t>Klantgroep</w:t>
            </w:r>
          </w:p>
        </w:tc>
        <w:tc>
          <w:tcPr>
            <w:tcW w:w="1578" w:type="pct"/>
          </w:tcPr>
          <w:p w14:paraId="4730FBF8" w14:textId="2A5EC347" w:rsidR="00B41DC3" w:rsidRDefault="00B41DC3"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EB65AA">
              <w:rPr>
                <w:rFonts w:eastAsia="Calibri" w:cs="Arial"/>
              </w:rPr>
              <w:t xml:space="preserve">Aantal meldingen </w:t>
            </w:r>
            <w:r>
              <w:rPr>
                <w:rFonts w:eastAsia="Calibri" w:cs="Arial"/>
              </w:rPr>
              <w:t>Mel</w:t>
            </w:r>
            <w:r w:rsidR="001A4632">
              <w:rPr>
                <w:rFonts w:eastAsia="Calibri" w:cs="Arial"/>
              </w:rPr>
              <w:t>d</w:t>
            </w:r>
            <w:r>
              <w:rPr>
                <w:rFonts w:eastAsia="Calibri" w:cs="Arial"/>
              </w:rPr>
              <w:t>code</w:t>
            </w:r>
          </w:p>
          <w:p w14:paraId="3D3F2DEA" w14:textId="77777777" w:rsidR="00B41DC3" w:rsidRPr="00EB65AA" w:rsidRDefault="00B41DC3"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2022</w:t>
            </w:r>
          </w:p>
        </w:tc>
        <w:tc>
          <w:tcPr>
            <w:tcW w:w="1704" w:type="pct"/>
          </w:tcPr>
          <w:p w14:paraId="3BD13529" w14:textId="691B32BA" w:rsidR="00B41DC3" w:rsidRPr="00A8366E" w:rsidRDefault="00B41DC3"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A8366E">
              <w:rPr>
                <w:rFonts w:eastAsia="Calibri" w:cs="Arial"/>
              </w:rPr>
              <w:t xml:space="preserve">Aantal meldingen </w:t>
            </w:r>
            <w:r>
              <w:rPr>
                <w:rFonts w:eastAsia="Calibri" w:cs="Arial"/>
              </w:rPr>
              <w:t>Meldcode</w:t>
            </w:r>
          </w:p>
          <w:p w14:paraId="63F146DA" w14:textId="77777777" w:rsidR="00B41DC3" w:rsidRPr="00EB65AA" w:rsidRDefault="00B41DC3"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A8366E">
              <w:rPr>
                <w:rFonts w:eastAsia="Calibri" w:cs="Arial"/>
              </w:rPr>
              <w:t>2023</w:t>
            </w:r>
          </w:p>
        </w:tc>
      </w:tr>
      <w:tr w:rsidR="00B41DC3" w:rsidRPr="00502426" w14:paraId="7A3CDA29"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hideMark/>
          </w:tcPr>
          <w:p w14:paraId="0FB2AF19" w14:textId="77777777" w:rsidR="00B41DC3" w:rsidRPr="00EB65AA" w:rsidRDefault="00B41DC3" w:rsidP="0067366A">
            <w:pPr>
              <w:spacing w:line="330" w:lineRule="atLeast"/>
              <w:rPr>
                <w:rFonts w:eastAsia="Calibri" w:cs="Arial"/>
              </w:rPr>
            </w:pPr>
            <w:r w:rsidRPr="00EB65AA">
              <w:rPr>
                <w:rFonts w:eastAsia="Calibri" w:cs="Arial"/>
              </w:rPr>
              <w:t>Volwassenen &amp; Senioren</w:t>
            </w:r>
          </w:p>
        </w:tc>
        <w:tc>
          <w:tcPr>
            <w:tcW w:w="1578" w:type="pct"/>
          </w:tcPr>
          <w:p w14:paraId="54F41D89" w14:textId="1D6A9BEE" w:rsidR="00B41DC3" w:rsidRPr="00EB65AA" w:rsidRDefault="00DC69B3" w:rsidP="0067366A">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Arial"/>
              </w:rPr>
            </w:pPr>
            <w:r>
              <w:rPr>
                <w:rFonts w:eastAsia="Calibri" w:cs="Arial"/>
              </w:rPr>
              <w:t>11</w:t>
            </w:r>
          </w:p>
        </w:tc>
        <w:tc>
          <w:tcPr>
            <w:tcW w:w="1704" w:type="pct"/>
          </w:tcPr>
          <w:p w14:paraId="341DE73D" w14:textId="70845BB9" w:rsidR="00B41DC3" w:rsidRPr="00EB65AA" w:rsidRDefault="000E4AC3" w:rsidP="0067366A">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Arial"/>
              </w:rPr>
            </w:pPr>
            <w:r>
              <w:rPr>
                <w:rFonts w:eastAsia="Calibri" w:cs="Arial"/>
              </w:rPr>
              <w:t>1</w:t>
            </w:r>
          </w:p>
        </w:tc>
      </w:tr>
      <w:tr w:rsidR="00B41DC3" w:rsidRPr="00502426" w14:paraId="6D66F4A2" w14:textId="77777777" w:rsidTr="0067366A">
        <w:tc>
          <w:tcPr>
            <w:cnfStyle w:val="001000000000" w:firstRow="0" w:lastRow="0" w:firstColumn="1" w:lastColumn="0" w:oddVBand="0" w:evenVBand="0" w:oddHBand="0" w:evenHBand="0" w:firstRowFirstColumn="0" w:firstRowLastColumn="0" w:lastRowFirstColumn="0" w:lastRowLastColumn="0"/>
            <w:tcW w:w="1718" w:type="pct"/>
            <w:hideMark/>
          </w:tcPr>
          <w:p w14:paraId="0B8A5048" w14:textId="77777777" w:rsidR="00B41DC3" w:rsidRPr="00EB65AA" w:rsidRDefault="00B41DC3" w:rsidP="0067366A">
            <w:pPr>
              <w:spacing w:line="330" w:lineRule="atLeast"/>
              <w:rPr>
                <w:rFonts w:eastAsia="Calibri" w:cs="Arial"/>
              </w:rPr>
            </w:pPr>
            <w:r w:rsidRPr="00EB65AA">
              <w:rPr>
                <w:rFonts w:eastAsia="Calibri" w:cs="Arial"/>
              </w:rPr>
              <w:t>VMB</w:t>
            </w:r>
          </w:p>
        </w:tc>
        <w:tc>
          <w:tcPr>
            <w:tcW w:w="1578" w:type="pct"/>
          </w:tcPr>
          <w:p w14:paraId="54369786" w14:textId="2181180C" w:rsidR="00B41DC3" w:rsidRPr="00EB65AA" w:rsidRDefault="000E4AC3" w:rsidP="0067366A">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26</w:t>
            </w:r>
          </w:p>
        </w:tc>
        <w:tc>
          <w:tcPr>
            <w:tcW w:w="1704" w:type="pct"/>
          </w:tcPr>
          <w:p w14:paraId="4D5FC074" w14:textId="37769919" w:rsidR="00B41DC3" w:rsidRPr="00EB65AA" w:rsidRDefault="00CF44B6" w:rsidP="0067366A">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2</w:t>
            </w:r>
            <w:r w:rsidR="000E4AC3">
              <w:rPr>
                <w:rFonts w:eastAsia="Calibri" w:cs="Arial"/>
              </w:rPr>
              <w:t>3</w:t>
            </w:r>
          </w:p>
        </w:tc>
      </w:tr>
    </w:tbl>
    <w:p w14:paraId="0632235D" w14:textId="77777777" w:rsidR="00E82426" w:rsidRPr="00597F52" w:rsidRDefault="00E82426" w:rsidP="00D8219C">
      <w:pPr>
        <w:pStyle w:val="Geenafstand"/>
        <w:rPr>
          <w:rFonts w:ascii="Verdana" w:hAnsi="Verdana"/>
        </w:rPr>
      </w:pPr>
    </w:p>
    <w:p w14:paraId="6547783A" w14:textId="006FD95C" w:rsidR="00E82426" w:rsidRPr="00597F52" w:rsidRDefault="0033322D" w:rsidP="00D8219C">
      <w:pPr>
        <w:pStyle w:val="Geenafstand"/>
        <w:rPr>
          <w:rFonts w:ascii="Verdana" w:hAnsi="Verdana"/>
        </w:rPr>
      </w:pPr>
      <w:r w:rsidRPr="00597F52">
        <w:rPr>
          <w:rFonts w:ascii="Verdana" w:hAnsi="Verdana"/>
          <w:b/>
        </w:rPr>
        <w:t>Aantal geschoolde medewerkers Meldcode</w:t>
      </w:r>
    </w:p>
    <w:p w14:paraId="33E67A1C" w14:textId="77777777" w:rsidR="00D8219C" w:rsidRPr="00D8219C" w:rsidRDefault="00D8219C" w:rsidP="00D8219C">
      <w:pPr>
        <w:pStyle w:val="Geenafstand"/>
        <w:rPr>
          <w:rFonts w:ascii="Verdana" w:hAnsi="Verdana"/>
        </w:rPr>
      </w:pPr>
    </w:p>
    <w:tbl>
      <w:tblPr>
        <w:tblStyle w:val="Lijsttabel3-Accent11"/>
        <w:tblW w:w="5000" w:type="pct"/>
        <w:tblLook w:val="04A0" w:firstRow="1" w:lastRow="0" w:firstColumn="1" w:lastColumn="0" w:noHBand="0" w:noVBand="1"/>
      </w:tblPr>
      <w:tblGrid>
        <w:gridCol w:w="3114"/>
        <w:gridCol w:w="2860"/>
        <w:gridCol w:w="3088"/>
      </w:tblGrid>
      <w:tr w:rsidR="00B41DC3" w:rsidRPr="00502426" w14:paraId="2E5C8732" w14:textId="77777777" w:rsidTr="0067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8" w:type="pct"/>
            <w:hideMark/>
          </w:tcPr>
          <w:p w14:paraId="0D44DD5A" w14:textId="77777777" w:rsidR="00B41DC3" w:rsidRPr="00EB65AA" w:rsidRDefault="00B41DC3" w:rsidP="0067366A">
            <w:pPr>
              <w:spacing w:line="330" w:lineRule="atLeast"/>
              <w:rPr>
                <w:rFonts w:eastAsia="Calibri" w:cs="Arial"/>
              </w:rPr>
            </w:pPr>
            <w:r w:rsidRPr="00EB65AA">
              <w:rPr>
                <w:rFonts w:eastAsia="Calibri" w:cs="Arial"/>
              </w:rPr>
              <w:t>Klantgroep</w:t>
            </w:r>
          </w:p>
        </w:tc>
        <w:tc>
          <w:tcPr>
            <w:tcW w:w="1578" w:type="pct"/>
          </w:tcPr>
          <w:p w14:paraId="25EC895C" w14:textId="359A5FEB" w:rsidR="00B41DC3" w:rsidRDefault="00B41DC3"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EB65AA">
              <w:rPr>
                <w:rFonts w:eastAsia="Calibri" w:cs="Arial"/>
              </w:rPr>
              <w:t xml:space="preserve">Aantal </w:t>
            </w:r>
            <w:r>
              <w:rPr>
                <w:rFonts w:eastAsia="Calibri" w:cs="Arial"/>
              </w:rPr>
              <w:t>geschoolde medewerkers Meldcode</w:t>
            </w:r>
          </w:p>
          <w:p w14:paraId="7E5E42B8" w14:textId="5001B47A" w:rsidR="00B41DC3" w:rsidRPr="00EB65AA" w:rsidRDefault="00B41DC3"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2022</w:t>
            </w:r>
            <w:r w:rsidR="00AD387E">
              <w:rPr>
                <w:rFonts w:eastAsia="Calibri" w:cs="Arial"/>
              </w:rPr>
              <w:t>*</w:t>
            </w:r>
          </w:p>
        </w:tc>
        <w:tc>
          <w:tcPr>
            <w:tcW w:w="1704" w:type="pct"/>
          </w:tcPr>
          <w:p w14:paraId="013284CF" w14:textId="680F8720" w:rsidR="00B41DC3" w:rsidRPr="00A8366E" w:rsidRDefault="00B41DC3"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A8366E">
              <w:rPr>
                <w:rFonts w:eastAsia="Calibri" w:cs="Arial"/>
              </w:rPr>
              <w:t xml:space="preserve">Aantal </w:t>
            </w:r>
            <w:r>
              <w:rPr>
                <w:rFonts w:eastAsia="Calibri" w:cs="Arial"/>
              </w:rPr>
              <w:t>geschoolde medewerkers Meldcode</w:t>
            </w:r>
          </w:p>
          <w:p w14:paraId="0A1DA556" w14:textId="6C759E0F" w:rsidR="00B41DC3" w:rsidRPr="00EB65AA" w:rsidRDefault="00B41DC3" w:rsidP="0067366A">
            <w:pPr>
              <w:spacing w:line="330" w:lineRule="atLeast"/>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A8366E">
              <w:rPr>
                <w:rFonts w:eastAsia="Calibri" w:cs="Arial"/>
              </w:rPr>
              <w:t>2023</w:t>
            </w:r>
            <w:r w:rsidR="00AD387E">
              <w:rPr>
                <w:rFonts w:eastAsia="Calibri" w:cs="Arial"/>
              </w:rPr>
              <w:t>*</w:t>
            </w:r>
          </w:p>
        </w:tc>
      </w:tr>
      <w:tr w:rsidR="00B41DC3" w:rsidRPr="00502426" w14:paraId="5356577F" w14:textId="77777777" w:rsidTr="006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hideMark/>
          </w:tcPr>
          <w:p w14:paraId="2EBB5BEC" w14:textId="5B75C489" w:rsidR="00B41DC3" w:rsidRPr="00EB65AA" w:rsidRDefault="00B41DC3" w:rsidP="0067366A">
            <w:pPr>
              <w:spacing w:line="330" w:lineRule="atLeast"/>
              <w:rPr>
                <w:rFonts w:eastAsia="Calibri" w:cs="Arial"/>
              </w:rPr>
            </w:pPr>
            <w:r w:rsidRPr="00EB65AA">
              <w:rPr>
                <w:rFonts w:eastAsia="Calibri" w:cs="Arial"/>
              </w:rPr>
              <w:t>Volwassenen &amp; Senioren</w:t>
            </w:r>
          </w:p>
        </w:tc>
        <w:tc>
          <w:tcPr>
            <w:tcW w:w="1578" w:type="pct"/>
          </w:tcPr>
          <w:p w14:paraId="64C24B41" w14:textId="64DC4E82" w:rsidR="00B41DC3" w:rsidRPr="00EB65AA" w:rsidRDefault="000E4AC3" w:rsidP="0067366A">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Arial"/>
              </w:rPr>
            </w:pPr>
            <w:r>
              <w:rPr>
                <w:rFonts w:eastAsia="Calibri" w:cs="Arial"/>
              </w:rPr>
              <w:t>311</w:t>
            </w:r>
          </w:p>
        </w:tc>
        <w:tc>
          <w:tcPr>
            <w:tcW w:w="1704" w:type="pct"/>
          </w:tcPr>
          <w:p w14:paraId="0CCDEEFF" w14:textId="4DC45CC6" w:rsidR="00B41DC3" w:rsidRPr="00EB65AA" w:rsidRDefault="000E4AC3" w:rsidP="0067366A">
            <w:pPr>
              <w:spacing w:line="330" w:lineRule="atLeast"/>
              <w:jc w:val="center"/>
              <w:cnfStyle w:val="000000100000" w:firstRow="0" w:lastRow="0" w:firstColumn="0" w:lastColumn="0" w:oddVBand="0" w:evenVBand="0" w:oddHBand="1" w:evenHBand="0" w:firstRowFirstColumn="0" w:firstRowLastColumn="0" w:lastRowFirstColumn="0" w:lastRowLastColumn="0"/>
              <w:rPr>
                <w:rFonts w:eastAsia="Calibri" w:cs="Arial"/>
              </w:rPr>
            </w:pPr>
            <w:r>
              <w:rPr>
                <w:rFonts w:eastAsia="Calibri" w:cs="Arial"/>
              </w:rPr>
              <w:t>74</w:t>
            </w:r>
          </w:p>
        </w:tc>
      </w:tr>
      <w:tr w:rsidR="00B41DC3" w:rsidRPr="00502426" w14:paraId="3A63B1F1" w14:textId="77777777" w:rsidTr="0067366A">
        <w:tc>
          <w:tcPr>
            <w:cnfStyle w:val="001000000000" w:firstRow="0" w:lastRow="0" w:firstColumn="1" w:lastColumn="0" w:oddVBand="0" w:evenVBand="0" w:oddHBand="0" w:evenHBand="0" w:firstRowFirstColumn="0" w:firstRowLastColumn="0" w:lastRowFirstColumn="0" w:lastRowLastColumn="0"/>
            <w:tcW w:w="1718" w:type="pct"/>
            <w:hideMark/>
          </w:tcPr>
          <w:p w14:paraId="32677915" w14:textId="77777777" w:rsidR="00B41DC3" w:rsidRPr="00EB65AA" w:rsidRDefault="00B41DC3" w:rsidP="0067366A">
            <w:pPr>
              <w:spacing w:line="330" w:lineRule="atLeast"/>
              <w:rPr>
                <w:rFonts w:eastAsia="Calibri" w:cs="Arial"/>
              </w:rPr>
            </w:pPr>
            <w:r w:rsidRPr="00EB65AA">
              <w:rPr>
                <w:rFonts w:eastAsia="Calibri" w:cs="Arial"/>
              </w:rPr>
              <w:t>VMB</w:t>
            </w:r>
          </w:p>
        </w:tc>
        <w:tc>
          <w:tcPr>
            <w:tcW w:w="1578" w:type="pct"/>
          </w:tcPr>
          <w:p w14:paraId="469CDB38" w14:textId="002D45E0" w:rsidR="00B41DC3" w:rsidRPr="00EB65AA" w:rsidRDefault="000E4AC3" w:rsidP="0067366A">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117</w:t>
            </w:r>
          </w:p>
        </w:tc>
        <w:tc>
          <w:tcPr>
            <w:tcW w:w="1704" w:type="pct"/>
          </w:tcPr>
          <w:p w14:paraId="0A92BCDA" w14:textId="4A52AAFB" w:rsidR="00B41DC3" w:rsidRPr="00EB65AA" w:rsidRDefault="000E4AC3" w:rsidP="0067366A">
            <w:pPr>
              <w:spacing w:line="330" w:lineRule="atLeast"/>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176</w:t>
            </w:r>
          </w:p>
        </w:tc>
      </w:tr>
    </w:tbl>
    <w:p w14:paraId="2DE00FFE" w14:textId="06C9879C" w:rsidR="0033322D" w:rsidRPr="0024465E" w:rsidRDefault="000E4AC3" w:rsidP="00D8219C">
      <w:pPr>
        <w:pStyle w:val="Geenafstand"/>
        <w:rPr>
          <w:rFonts w:ascii="Verdana" w:hAnsi="Verdana"/>
          <w:sz w:val="16"/>
          <w:szCs w:val="16"/>
        </w:rPr>
      </w:pPr>
      <w:r w:rsidRPr="0024465E">
        <w:rPr>
          <w:rFonts w:ascii="Verdana" w:hAnsi="Verdana"/>
          <w:sz w:val="16"/>
          <w:szCs w:val="16"/>
        </w:rPr>
        <w:t xml:space="preserve">* </w:t>
      </w:r>
      <w:r w:rsidR="00AD387E" w:rsidRPr="0024465E">
        <w:rPr>
          <w:rFonts w:ascii="Verdana" w:hAnsi="Verdana"/>
          <w:sz w:val="16"/>
          <w:szCs w:val="16"/>
        </w:rPr>
        <w:t>We kunnen het aantal geschoolde medewerkers Meldcode helaas nog niet uitsplitsen voor Verblijf en Ambulant. De</w:t>
      </w:r>
      <w:r w:rsidR="00245E32" w:rsidRPr="0024465E">
        <w:rPr>
          <w:rFonts w:ascii="Verdana" w:hAnsi="Verdana"/>
          <w:sz w:val="16"/>
          <w:szCs w:val="16"/>
        </w:rPr>
        <w:t>ze</w:t>
      </w:r>
      <w:r w:rsidR="00AD387E" w:rsidRPr="0024465E">
        <w:rPr>
          <w:rFonts w:ascii="Verdana" w:hAnsi="Verdana"/>
          <w:sz w:val="16"/>
          <w:szCs w:val="16"/>
        </w:rPr>
        <w:t xml:space="preserve"> cijfers gelden dus voor de gehele klantgroep.</w:t>
      </w:r>
    </w:p>
    <w:p w14:paraId="61DAF64D" w14:textId="77777777" w:rsidR="00D8219C" w:rsidRPr="00502426" w:rsidRDefault="00D8219C" w:rsidP="00D8219C">
      <w:pPr>
        <w:pStyle w:val="Geenafstand"/>
        <w:rPr>
          <w:rFonts w:ascii="Verdana" w:hAnsi="Verdana"/>
        </w:rPr>
      </w:pPr>
    </w:p>
    <w:p w14:paraId="128745FB" w14:textId="5343CE88" w:rsidR="00A8366E" w:rsidRPr="00502426" w:rsidRDefault="0033322D" w:rsidP="00502426">
      <w:pPr>
        <w:pStyle w:val="Geenafstand"/>
        <w:rPr>
          <w:rFonts w:ascii="Verdana" w:hAnsi="Verdana"/>
        </w:rPr>
      </w:pPr>
      <w:r w:rsidRPr="002F1BBD">
        <w:rPr>
          <w:rFonts w:ascii="Verdana" w:hAnsi="Verdana"/>
          <w:b/>
        </w:rPr>
        <w:t>Status actie- en verbeterpunten Meldcode</w:t>
      </w:r>
    </w:p>
    <w:p w14:paraId="024E83AA" w14:textId="77777777" w:rsidR="00502426" w:rsidRPr="00502426" w:rsidRDefault="00502426" w:rsidP="00502426">
      <w:pPr>
        <w:pStyle w:val="Geenafstand"/>
        <w:rPr>
          <w:rFonts w:ascii="Verdana" w:hAnsi="Verdana"/>
        </w:rPr>
      </w:pPr>
    </w:p>
    <w:tbl>
      <w:tblPr>
        <w:tblStyle w:val="Lijsttabel3-Accent112"/>
        <w:tblW w:w="5000" w:type="pct"/>
        <w:tblLook w:val="04A0" w:firstRow="1" w:lastRow="0" w:firstColumn="1" w:lastColumn="0" w:noHBand="0" w:noVBand="1"/>
      </w:tblPr>
      <w:tblGrid>
        <w:gridCol w:w="9062"/>
      </w:tblGrid>
      <w:tr w:rsidR="00A8366E" w:rsidRPr="00502426" w14:paraId="2C7B147A" w14:textId="77777777" w:rsidTr="00CD31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pct"/>
            <w:tcBorders>
              <w:bottom w:val="none" w:sz="0" w:space="0" w:color="auto"/>
              <w:right w:val="none" w:sz="0" w:space="0" w:color="auto"/>
            </w:tcBorders>
          </w:tcPr>
          <w:p w14:paraId="6A946BFF" w14:textId="77777777" w:rsidR="00A8366E" w:rsidRPr="0066056C" w:rsidRDefault="00A8366E" w:rsidP="0067366A">
            <w:pPr>
              <w:rPr>
                <w:rFonts w:eastAsia="Calibri" w:cs="Times New Roman"/>
              </w:rPr>
            </w:pPr>
            <w:r>
              <w:rPr>
                <w:rFonts w:eastAsia="Calibri" w:cs="Times New Roman"/>
              </w:rPr>
              <w:t>Actie- en verbeterpunt</w:t>
            </w:r>
          </w:p>
        </w:tc>
      </w:tr>
      <w:tr w:rsidR="007F1EC9" w:rsidRPr="00502426" w14:paraId="3497A7D0" w14:textId="77777777" w:rsidTr="00CD3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bottom w:val="none" w:sz="0" w:space="0" w:color="auto"/>
              <w:right w:val="none" w:sz="0" w:space="0" w:color="auto"/>
            </w:tcBorders>
          </w:tcPr>
          <w:p w14:paraId="65A67710" w14:textId="7C6430AD" w:rsidR="007F1EC9" w:rsidRPr="0066056C" w:rsidRDefault="007F1EC9" w:rsidP="007F1EC9">
            <w:pPr>
              <w:rPr>
                <w:rFonts w:eastAsia="Calibri" w:cs="Times New Roman"/>
              </w:rPr>
            </w:pPr>
            <w:r>
              <w:rPr>
                <w:rFonts w:eastAsia="Times New Roman" w:cs="Segoe UI"/>
                <w:lang w:eastAsia="nl-NL"/>
              </w:rPr>
              <w:t>Evaluatie plannen in casusteam</w:t>
            </w:r>
            <w:r w:rsidR="00245E32">
              <w:rPr>
                <w:rFonts w:eastAsia="Times New Roman" w:cs="Segoe UI"/>
                <w:lang w:eastAsia="nl-NL"/>
              </w:rPr>
              <w:t>.</w:t>
            </w:r>
          </w:p>
        </w:tc>
      </w:tr>
      <w:tr w:rsidR="007F1EC9" w:rsidRPr="00502426" w14:paraId="7104418F" w14:textId="77777777" w:rsidTr="00CD31B2">
        <w:tc>
          <w:tcPr>
            <w:cnfStyle w:val="001000000000" w:firstRow="0" w:lastRow="0" w:firstColumn="1" w:lastColumn="0" w:oddVBand="0" w:evenVBand="0" w:oddHBand="0" w:evenHBand="0" w:firstRowFirstColumn="0" w:firstRowLastColumn="0" w:lastRowFirstColumn="0" w:lastRowLastColumn="0"/>
            <w:tcW w:w="0" w:type="pct"/>
            <w:tcBorders>
              <w:right w:val="none" w:sz="0" w:space="0" w:color="auto"/>
            </w:tcBorders>
          </w:tcPr>
          <w:p w14:paraId="390D95CD" w14:textId="2EA92BD5" w:rsidR="007F1EC9" w:rsidRPr="0066056C" w:rsidRDefault="007F1EC9" w:rsidP="007F1EC9">
            <w:pPr>
              <w:rPr>
                <w:rFonts w:eastAsia="Calibri" w:cs="Times New Roman"/>
              </w:rPr>
            </w:pPr>
            <w:r>
              <w:rPr>
                <w:rFonts w:eastAsia="Times New Roman" w:cs="Segoe UI"/>
                <w:lang w:eastAsia="nl-NL"/>
              </w:rPr>
              <w:t>Dubbelrollen in casusteam:</w:t>
            </w:r>
            <w:r w:rsidR="00986699">
              <w:rPr>
                <w:rFonts w:eastAsia="Times New Roman" w:cs="Segoe UI"/>
                <w:lang w:eastAsia="nl-NL"/>
              </w:rPr>
              <w:t xml:space="preserve"> </w:t>
            </w:r>
            <w:r w:rsidR="006C568B">
              <w:rPr>
                <w:rFonts w:eastAsia="Times New Roman" w:cs="Segoe UI"/>
                <w:lang w:eastAsia="nl-NL"/>
              </w:rPr>
              <w:t>de</w:t>
            </w:r>
            <w:r>
              <w:rPr>
                <w:rFonts w:eastAsia="Times New Roman" w:cs="Segoe UI"/>
                <w:lang w:eastAsia="nl-NL"/>
              </w:rPr>
              <w:t xml:space="preserve"> procesbegeleider en </w:t>
            </w:r>
            <w:r w:rsidR="00B31053">
              <w:rPr>
                <w:rFonts w:eastAsia="Times New Roman" w:cs="Segoe UI"/>
                <w:lang w:eastAsia="nl-NL"/>
              </w:rPr>
              <w:t xml:space="preserve">de </w:t>
            </w:r>
            <w:r>
              <w:rPr>
                <w:rFonts w:eastAsia="Times New Roman" w:cs="Segoe UI"/>
                <w:lang w:eastAsia="nl-NL"/>
              </w:rPr>
              <w:t>gedragsdeskundige</w:t>
            </w:r>
            <w:r w:rsidR="006C568B">
              <w:rPr>
                <w:rFonts w:eastAsia="Times New Roman" w:cs="Segoe UI"/>
                <w:lang w:eastAsia="nl-NL"/>
              </w:rPr>
              <w:t xml:space="preserve"> is soms dezelfde persoon.</w:t>
            </w:r>
          </w:p>
        </w:tc>
      </w:tr>
      <w:tr w:rsidR="007F1EC9" w:rsidRPr="00502426" w14:paraId="045D4A29" w14:textId="77777777" w:rsidTr="00CD3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bottom w:val="none" w:sz="0" w:space="0" w:color="auto"/>
              <w:right w:val="none" w:sz="0" w:space="0" w:color="auto"/>
            </w:tcBorders>
          </w:tcPr>
          <w:p w14:paraId="53199D96" w14:textId="217294AC" w:rsidR="007F1EC9" w:rsidRPr="00091AF1" w:rsidRDefault="007F1EC9" w:rsidP="007F1EC9">
            <w:pPr>
              <w:rPr>
                <w:rFonts w:eastAsia="Times New Roman" w:cs="Segoe UI"/>
                <w:lang w:eastAsia="nl-NL"/>
              </w:rPr>
            </w:pPr>
            <w:r>
              <w:rPr>
                <w:rFonts w:eastAsia="Times New Roman" w:cs="Segoe UI"/>
                <w:lang w:eastAsia="nl-NL"/>
              </w:rPr>
              <w:t xml:space="preserve">Terugkerende casus: </w:t>
            </w:r>
            <w:r w:rsidR="006C568B">
              <w:rPr>
                <w:rFonts w:eastAsia="Times New Roman" w:cs="Segoe UI"/>
                <w:lang w:eastAsia="nl-NL"/>
              </w:rPr>
              <w:t>H</w:t>
            </w:r>
            <w:r>
              <w:rPr>
                <w:rFonts w:eastAsia="Times New Roman" w:cs="Segoe UI"/>
                <w:lang w:eastAsia="nl-NL"/>
              </w:rPr>
              <w:t xml:space="preserve">oe gaan we hiermee om, zowel als </w:t>
            </w:r>
            <w:r w:rsidR="006C568B">
              <w:rPr>
                <w:rFonts w:eastAsia="Times New Roman" w:cs="Segoe UI"/>
                <w:lang w:eastAsia="nl-NL"/>
              </w:rPr>
              <w:t>M</w:t>
            </w:r>
            <w:r>
              <w:rPr>
                <w:rFonts w:eastAsia="Times New Roman" w:cs="Segoe UI"/>
                <w:lang w:eastAsia="nl-NL"/>
              </w:rPr>
              <w:t>eldcode als begeleiders/betrokkenen van de cliënt</w:t>
            </w:r>
            <w:r w:rsidR="006C568B">
              <w:rPr>
                <w:rFonts w:eastAsia="Times New Roman" w:cs="Segoe UI"/>
                <w:lang w:eastAsia="nl-NL"/>
              </w:rPr>
              <w:t>?</w:t>
            </w:r>
          </w:p>
        </w:tc>
      </w:tr>
    </w:tbl>
    <w:p w14:paraId="284C7314" w14:textId="1DBC46DC" w:rsidR="009B4ED5" w:rsidRPr="001E655A" w:rsidRDefault="009B4ED5" w:rsidP="001E655A">
      <w:pPr>
        <w:rPr>
          <w:rFonts w:ascii="Verdana" w:hAnsi="Verdana"/>
        </w:rPr>
      </w:pPr>
    </w:p>
    <w:p w14:paraId="67F321C2" w14:textId="18500E24" w:rsidR="00BA0978" w:rsidRDefault="00397B50" w:rsidP="00D01A33">
      <w:pPr>
        <w:pStyle w:val="Kop2"/>
      </w:pPr>
      <w:bookmarkStart w:id="30" w:name="_Toc167690379"/>
      <w:bookmarkStart w:id="31" w:name="_Toc152587153"/>
      <w:r w:rsidRPr="00397B50">
        <w:lastRenderedPageBreak/>
        <w:t>4.</w:t>
      </w:r>
      <w:r w:rsidR="00A00C72">
        <w:t>6</w:t>
      </w:r>
      <w:r w:rsidRPr="00397B50">
        <w:t xml:space="preserve"> Professioneel oordeel</w:t>
      </w:r>
      <w:bookmarkEnd w:id="30"/>
    </w:p>
    <w:bookmarkEnd w:id="31"/>
    <w:p w14:paraId="4D233897" w14:textId="152D736A" w:rsidR="00C441FD" w:rsidRPr="00D8219C" w:rsidRDefault="00C441FD" w:rsidP="00BA0978">
      <w:pPr>
        <w:pStyle w:val="Geenafstand"/>
        <w:rPr>
          <w:rFonts w:ascii="Verdana" w:hAnsi="Verdana"/>
        </w:rPr>
      </w:pPr>
    </w:p>
    <w:p w14:paraId="4371BE1D" w14:textId="108B7CEA" w:rsidR="00C441FD" w:rsidRPr="00BA0978" w:rsidRDefault="00392E06" w:rsidP="00BA0978">
      <w:pPr>
        <w:pStyle w:val="Geenafstand"/>
        <w:rPr>
          <w:rFonts w:ascii="Verdana" w:hAnsi="Verdana"/>
          <w:b/>
          <w:bCs/>
        </w:rPr>
      </w:pPr>
      <w:r w:rsidRPr="00BA0978">
        <w:rPr>
          <w:rFonts w:ascii="Verdana" w:hAnsi="Verdana"/>
          <w:b/>
          <w:bCs/>
        </w:rPr>
        <w:t>Wat is het algemene beeld?</w:t>
      </w:r>
    </w:p>
    <w:p w14:paraId="316BA154" w14:textId="715B0099" w:rsidR="00BF7B98" w:rsidRDefault="00751F9D" w:rsidP="008E5D24">
      <w:pPr>
        <w:pStyle w:val="Geenafstand"/>
        <w:rPr>
          <w:rFonts w:ascii="Verdana" w:hAnsi="Verdana"/>
        </w:rPr>
      </w:pPr>
      <w:r w:rsidRPr="00BA0978">
        <w:rPr>
          <w:rFonts w:ascii="Verdana" w:hAnsi="Verdana"/>
        </w:rPr>
        <w:t xml:space="preserve">We zien </w:t>
      </w:r>
      <w:r w:rsidR="00EA09F2" w:rsidRPr="00BA0978">
        <w:rPr>
          <w:rFonts w:ascii="Verdana" w:hAnsi="Verdana"/>
        </w:rPr>
        <w:t>geen grote verschillen</w:t>
      </w:r>
      <w:r w:rsidR="00722C2C">
        <w:rPr>
          <w:rFonts w:ascii="Verdana" w:hAnsi="Verdana"/>
        </w:rPr>
        <w:t xml:space="preserve"> in </w:t>
      </w:r>
      <w:r w:rsidR="000F284B" w:rsidRPr="00BA0978">
        <w:rPr>
          <w:rFonts w:ascii="Verdana" w:hAnsi="Verdana"/>
        </w:rPr>
        <w:t>de cijfers</w:t>
      </w:r>
      <w:r w:rsidR="000F284B">
        <w:rPr>
          <w:rFonts w:ascii="Verdana" w:hAnsi="Verdana"/>
        </w:rPr>
        <w:t xml:space="preserve"> van de </w:t>
      </w:r>
      <w:r w:rsidR="00722C2C">
        <w:rPr>
          <w:rFonts w:ascii="Verdana" w:hAnsi="Verdana"/>
        </w:rPr>
        <w:t>incidentmeldingen</w:t>
      </w:r>
      <w:r w:rsidR="00EA09F2" w:rsidRPr="00BA0978">
        <w:rPr>
          <w:rFonts w:ascii="Verdana" w:hAnsi="Verdana"/>
        </w:rPr>
        <w:t xml:space="preserve"> </w:t>
      </w:r>
      <w:r w:rsidR="000F284B">
        <w:rPr>
          <w:rFonts w:ascii="Verdana" w:hAnsi="Verdana"/>
        </w:rPr>
        <w:t>tussen</w:t>
      </w:r>
      <w:r w:rsidR="008767A5" w:rsidRPr="00BA0978">
        <w:rPr>
          <w:rFonts w:ascii="Verdana" w:hAnsi="Verdana"/>
        </w:rPr>
        <w:t xml:space="preserve"> </w:t>
      </w:r>
      <w:r w:rsidRPr="00BA0978">
        <w:rPr>
          <w:rFonts w:ascii="Verdana" w:hAnsi="Verdana"/>
        </w:rPr>
        <w:t>2022</w:t>
      </w:r>
      <w:r w:rsidR="00EA09F2" w:rsidRPr="00BA0978">
        <w:rPr>
          <w:rFonts w:ascii="Verdana" w:hAnsi="Verdana"/>
        </w:rPr>
        <w:t xml:space="preserve"> en 2</w:t>
      </w:r>
      <w:r w:rsidRPr="00BA0978">
        <w:rPr>
          <w:rFonts w:ascii="Verdana" w:hAnsi="Verdana"/>
        </w:rPr>
        <w:t>023</w:t>
      </w:r>
      <w:r w:rsidR="00EA09F2" w:rsidRPr="00BA0978">
        <w:rPr>
          <w:rFonts w:ascii="Verdana" w:hAnsi="Verdana"/>
        </w:rPr>
        <w:t>.</w:t>
      </w:r>
      <w:r w:rsidR="00BB3BA2">
        <w:rPr>
          <w:rFonts w:ascii="Verdana" w:hAnsi="Verdana"/>
        </w:rPr>
        <w:t xml:space="preserve"> Het totaal aantal melding</w:t>
      </w:r>
      <w:r w:rsidR="004F0F1E">
        <w:rPr>
          <w:rFonts w:ascii="Verdana" w:hAnsi="Verdana"/>
        </w:rPr>
        <w:t>en</w:t>
      </w:r>
      <w:r w:rsidR="00BB3BA2">
        <w:rPr>
          <w:rFonts w:ascii="Verdana" w:hAnsi="Verdana"/>
        </w:rPr>
        <w:t xml:space="preserve"> </w:t>
      </w:r>
      <w:r w:rsidR="003560C1">
        <w:rPr>
          <w:rFonts w:ascii="Verdana" w:hAnsi="Verdana"/>
        </w:rPr>
        <w:t>loopt voor</w:t>
      </w:r>
      <w:r w:rsidR="00B433C0">
        <w:rPr>
          <w:rFonts w:ascii="Verdana" w:hAnsi="Verdana"/>
        </w:rPr>
        <w:t xml:space="preserve"> beide klantgroepen iets terug</w:t>
      </w:r>
      <w:r w:rsidR="00991ADD">
        <w:rPr>
          <w:rFonts w:ascii="Verdana" w:hAnsi="Verdana"/>
        </w:rPr>
        <w:t xml:space="preserve"> (</w:t>
      </w:r>
      <w:r w:rsidR="00A03048">
        <w:rPr>
          <w:rFonts w:ascii="Verdana" w:hAnsi="Verdana"/>
        </w:rPr>
        <w:t>VMB</w:t>
      </w:r>
      <w:r w:rsidR="00991ADD">
        <w:rPr>
          <w:rFonts w:ascii="Verdana" w:hAnsi="Verdana"/>
        </w:rPr>
        <w:t xml:space="preserve">: </w:t>
      </w:r>
      <w:r w:rsidR="00D97A10">
        <w:rPr>
          <w:rFonts w:ascii="Verdana" w:hAnsi="Verdana"/>
        </w:rPr>
        <w:t>2577 meldingen 202</w:t>
      </w:r>
      <w:r w:rsidR="00CC32AB">
        <w:rPr>
          <w:rFonts w:ascii="Verdana" w:hAnsi="Verdana"/>
        </w:rPr>
        <w:t>2</w:t>
      </w:r>
      <w:r w:rsidR="00991ADD">
        <w:rPr>
          <w:rFonts w:ascii="Verdana" w:hAnsi="Verdana"/>
        </w:rPr>
        <w:t xml:space="preserve"> </w:t>
      </w:r>
      <w:r w:rsidR="00991ADD" w:rsidRPr="00991ADD">
        <w:rPr>
          <w:rFonts w:ascii="Verdana" w:hAnsi="Verdana"/>
        </w:rPr>
        <w:sym w:font="Wingdings" w:char="F0E0"/>
      </w:r>
      <w:r w:rsidR="00D97A10">
        <w:rPr>
          <w:rFonts w:ascii="Verdana" w:hAnsi="Verdana"/>
        </w:rPr>
        <w:t xml:space="preserve"> 2481 meldingen 2023</w:t>
      </w:r>
      <w:r w:rsidR="00991ADD">
        <w:rPr>
          <w:rFonts w:ascii="Verdana" w:hAnsi="Verdana"/>
        </w:rPr>
        <w:t xml:space="preserve">; </w:t>
      </w:r>
      <w:r w:rsidR="00A03048">
        <w:rPr>
          <w:rFonts w:ascii="Verdana" w:hAnsi="Verdana"/>
        </w:rPr>
        <w:t>V&amp;S</w:t>
      </w:r>
      <w:r w:rsidR="00991ADD">
        <w:rPr>
          <w:rFonts w:ascii="Verdana" w:hAnsi="Verdana"/>
        </w:rPr>
        <w:t>:</w:t>
      </w:r>
      <w:r w:rsidR="00E704D7">
        <w:rPr>
          <w:rFonts w:ascii="Verdana" w:hAnsi="Verdana"/>
        </w:rPr>
        <w:t xml:space="preserve"> </w:t>
      </w:r>
      <w:r w:rsidR="003560C1">
        <w:rPr>
          <w:rFonts w:ascii="Verdana" w:hAnsi="Verdana"/>
        </w:rPr>
        <w:t>374</w:t>
      </w:r>
      <w:r w:rsidR="004F0F1E">
        <w:rPr>
          <w:rFonts w:ascii="Verdana" w:hAnsi="Verdana"/>
        </w:rPr>
        <w:t xml:space="preserve"> meldingen</w:t>
      </w:r>
      <w:r w:rsidR="00A03048">
        <w:rPr>
          <w:rFonts w:ascii="Verdana" w:hAnsi="Verdana"/>
        </w:rPr>
        <w:t xml:space="preserve"> </w:t>
      </w:r>
      <w:r w:rsidR="003560C1">
        <w:rPr>
          <w:rFonts w:ascii="Verdana" w:hAnsi="Verdana"/>
        </w:rPr>
        <w:t>2022</w:t>
      </w:r>
      <w:r w:rsidR="00991ADD">
        <w:rPr>
          <w:rFonts w:ascii="Verdana" w:hAnsi="Verdana"/>
        </w:rPr>
        <w:t xml:space="preserve"> </w:t>
      </w:r>
      <w:r w:rsidR="00991ADD" w:rsidRPr="00991ADD">
        <w:rPr>
          <w:rFonts w:ascii="Verdana" w:hAnsi="Verdana"/>
        </w:rPr>
        <w:sym w:font="Wingdings" w:char="F0E0"/>
      </w:r>
      <w:r w:rsidR="00A03048">
        <w:rPr>
          <w:rFonts w:ascii="Verdana" w:hAnsi="Verdana"/>
        </w:rPr>
        <w:t xml:space="preserve"> </w:t>
      </w:r>
      <w:r w:rsidR="003560C1">
        <w:rPr>
          <w:rFonts w:ascii="Verdana" w:hAnsi="Verdana"/>
        </w:rPr>
        <w:t>338</w:t>
      </w:r>
      <w:r w:rsidR="004F0F1E">
        <w:rPr>
          <w:rFonts w:ascii="Verdana" w:hAnsi="Verdana"/>
        </w:rPr>
        <w:t xml:space="preserve"> meldingen</w:t>
      </w:r>
      <w:r w:rsidR="003560C1">
        <w:rPr>
          <w:rFonts w:ascii="Verdana" w:hAnsi="Verdana"/>
        </w:rPr>
        <w:t xml:space="preserve"> in 2023</w:t>
      </w:r>
      <w:r w:rsidR="00991ADD">
        <w:rPr>
          <w:rFonts w:ascii="Verdana" w:hAnsi="Verdana"/>
        </w:rPr>
        <w:t>)</w:t>
      </w:r>
      <w:r w:rsidR="0063568D">
        <w:rPr>
          <w:rFonts w:ascii="Verdana" w:hAnsi="Verdana"/>
        </w:rPr>
        <w:t>.</w:t>
      </w:r>
      <w:r w:rsidR="004E6855">
        <w:rPr>
          <w:rFonts w:ascii="Verdana" w:hAnsi="Verdana"/>
        </w:rPr>
        <w:t xml:space="preserve"> </w:t>
      </w:r>
      <w:r w:rsidR="009F268B">
        <w:rPr>
          <w:rFonts w:ascii="Verdana" w:hAnsi="Verdana"/>
        </w:rPr>
        <w:t>De meest voorkomende meldingen zijn ook onveranderd gebleven, namelijk grensoverschrijdend gedrag, medicatie en vallen.</w:t>
      </w:r>
    </w:p>
    <w:p w14:paraId="6C40B553" w14:textId="77777777" w:rsidR="00BF7B98" w:rsidRDefault="00BF7B98" w:rsidP="008E5D24">
      <w:pPr>
        <w:pStyle w:val="Geenafstand"/>
        <w:rPr>
          <w:rFonts w:ascii="Verdana" w:hAnsi="Verdana"/>
        </w:rPr>
      </w:pPr>
    </w:p>
    <w:p w14:paraId="08626D2D" w14:textId="7035884E" w:rsidR="00896B61" w:rsidRDefault="00BF7B98" w:rsidP="008E5D24">
      <w:pPr>
        <w:pStyle w:val="Geenafstand"/>
        <w:rPr>
          <w:rFonts w:ascii="Verdana" w:hAnsi="Verdana"/>
        </w:rPr>
      </w:pPr>
      <w:r w:rsidRPr="00BF7B98">
        <w:rPr>
          <w:rFonts w:ascii="Verdana" w:hAnsi="Verdana"/>
        </w:rPr>
        <w:t xml:space="preserve">We vinden het lastig om </w:t>
      </w:r>
      <w:r>
        <w:rPr>
          <w:rFonts w:ascii="Verdana" w:hAnsi="Verdana"/>
        </w:rPr>
        <w:t>een toename</w:t>
      </w:r>
      <w:r w:rsidR="00AC54D4">
        <w:rPr>
          <w:rFonts w:ascii="Verdana" w:hAnsi="Verdana"/>
        </w:rPr>
        <w:t xml:space="preserve"> of </w:t>
      </w:r>
      <w:r>
        <w:rPr>
          <w:rFonts w:ascii="Verdana" w:hAnsi="Verdana"/>
        </w:rPr>
        <w:t>afname</w:t>
      </w:r>
      <w:r w:rsidRPr="00BF7B98">
        <w:rPr>
          <w:rFonts w:ascii="Verdana" w:hAnsi="Verdana"/>
        </w:rPr>
        <w:t xml:space="preserve"> van incidentmeldingen </w:t>
      </w:r>
      <w:r w:rsidR="00AC54D4">
        <w:rPr>
          <w:rFonts w:ascii="Verdana" w:hAnsi="Verdana"/>
        </w:rPr>
        <w:t xml:space="preserve">juist </w:t>
      </w:r>
      <w:r w:rsidRPr="00BF7B98">
        <w:rPr>
          <w:rFonts w:ascii="Verdana" w:hAnsi="Verdana"/>
        </w:rPr>
        <w:t xml:space="preserve">te verklaren. Aan de ene kant kan het een teken zijn voor een </w:t>
      </w:r>
      <w:r w:rsidR="00AC54D4">
        <w:rPr>
          <w:rFonts w:ascii="Verdana" w:hAnsi="Verdana"/>
        </w:rPr>
        <w:t xml:space="preserve">feitelijke </w:t>
      </w:r>
      <w:r w:rsidRPr="00BF7B98">
        <w:rPr>
          <w:rFonts w:ascii="Verdana" w:hAnsi="Verdana"/>
        </w:rPr>
        <w:t>toename</w:t>
      </w:r>
      <w:r w:rsidR="00AC54D4">
        <w:rPr>
          <w:rFonts w:ascii="Verdana" w:hAnsi="Verdana"/>
        </w:rPr>
        <w:t xml:space="preserve"> of afname</w:t>
      </w:r>
      <w:r w:rsidRPr="00BF7B98">
        <w:rPr>
          <w:rFonts w:ascii="Verdana" w:hAnsi="Verdana"/>
        </w:rPr>
        <w:t xml:space="preserve"> van het aantal incidenten. Aan de andere kant kan het ook duiden op</w:t>
      </w:r>
      <w:r w:rsidR="00AC54D4">
        <w:rPr>
          <w:rFonts w:ascii="Verdana" w:hAnsi="Verdana"/>
        </w:rPr>
        <w:t xml:space="preserve"> een ver</w:t>
      </w:r>
      <w:r w:rsidR="00BD7A4F">
        <w:rPr>
          <w:rFonts w:ascii="Verdana" w:hAnsi="Verdana"/>
        </w:rPr>
        <w:t xml:space="preserve">andering van </w:t>
      </w:r>
      <w:r w:rsidR="00AC54D4">
        <w:rPr>
          <w:rFonts w:ascii="Verdana" w:hAnsi="Verdana"/>
        </w:rPr>
        <w:t>de meldingsbereidheid</w:t>
      </w:r>
      <w:r w:rsidR="00220829">
        <w:rPr>
          <w:rFonts w:ascii="Verdana" w:hAnsi="Verdana"/>
        </w:rPr>
        <w:t xml:space="preserve"> van incidenten</w:t>
      </w:r>
      <w:r w:rsidR="00AC54D4">
        <w:rPr>
          <w:rFonts w:ascii="Verdana" w:hAnsi="Verdana"/>
        </w:rPr>
        <w:t>.</w:t>
      </w:r>
      <w:r w:rsidR="00220829">
        <w:rPr>
          <w:rFonts w:ascii="Verdana" w:hAnsi="Verdana"/>
        </w:rPr>
        <w:t xml:space="preserve"> Zo hoeft e</w:t>
      </w:r>
      <w:r w:rsidR="006369D9">
        <w:rPr>
          <w:rFonts w:ascii="Verdana" w:hAnsi="Verdana"/>
        </w:rPr>
        <w:t xml:space="preserve">en </w:t>
      </w:r>
      <w:r w:rsidR="001F5E6D">
        <w:rPr>
          <w:rFonts w:ascii="Verdana" w:hAnsi="Verdana"/>
        </w:rPr>
        <w:t>toe</w:t>
      </w:r>
      <w:r w:rsidR="006369D9">
        <w:rPr>
          <w:rFonts w:ascii="Verdana" w:hAnsi="Verdana"/>
        </w:rPr>
        <w:t>name van het aantal meldingen dus niet per se een</w:t>
      </w:r>
      <w:r w:rsidR="001F5E6D">
        <w:rPr>
          <w:rFonts w:ascii="Verdana" w:hAnsi="Verdana"/>
        </w:rPr>
        <w:t xml:space="preserve"> verslechtering te betekenen. D</w:t>
      </w:r>
      <w:r w:rsidR="00220829">
        <w:rPr>
          <w:rFonts w:ascii="Verdana" w:hAnsi="Verdana"/>
        </w:rPr>
        <w:t>e toename van</w:t>
      </w:r>
      <w:r w:rsidR="00BC7016">
        <w:rPr>
          <w:rFonts w:ascii="Verdana" w:hAnsi="Verdana"/>
        </w:rPr>
        <w:t xml:space="preserve"> het aantal meldingen</w:t>
      </w:r>
      <w:r w:rsidR="001F5E6D">
        <w:rPr>
          <w:rFonts w:ascii="Verdana" w:hAnsi="Verdana"/>
        </w:rPr>
        <w:t xml:space="preserve"> </w:t>
      </w:r>
      <w:r w:rsidR="00D14C3D">
        <w:rPr>
          <w:rFonts w:ascii="Verdana" w:hAnsi="Verdana"/>
        </w:rPr>
        <w:t>zou</w:t>
      </w:r>
      <w:r w:rsidR="00AA4F04">
        <w:rPr>
          <w:rFonts w:ascii="Verdana" w:hAnsi="Verdana"/>
        </w:rPr>
        <w:t xml:space="preserve"> bijvoorbeeld ook</w:t>
      </w:r>
      <w:r w:rsidR="00D14C3D">
        <w:rPr>
          <w:rFonts w:ascii="Verdana" w:hAnsi="Verdana"/>
        </w:rPr>
        <w:t xml:space="preserve"> kunnen </w:t>
      </w:r>
      <w:r w:rsidR="00AA4F04">
        <w:rPr>
          <w:rFonts w:ascii="Verdana" w:hAnsi="Verdana"/>
        </w:rPr>
        <w:t xml:space="preserve">komen door meer bewustwording of focus. </w:t>
      </w:r>
    </w:p>
    <w:p w14:paraId="2CA9D782" w14:textId="77777777" w:rsidR="00896B61" w:rsidRDefault="00896B61" w:rsidP="008E5D24">
      <w:pPr>
        <w:pStyle w:val="Geenafstand"/>
        <w:rPr>
          <w:rFonts w:ascii="Verdana" w:hAnsi="Verdana"/>
        </w:rPr>
      </w:pPr>
    </w:p>
    <w:p w14:paraId="6FBFC2FA" w14:textId="2A0DA787" w:rsidR="00BF7B98" w:rsidRDefault="009F268B" w:rsidP="008E5D24">
      <w:pPr>
        <w:pStyle w:val="Geenafstand"/>
        <w:rPr>
          <w:rFonts w:ascii="Verdana" w:hAnsi="Verdana"/>
        </w:rPr>
      </w:pPr>
      <w:r>
        <w:rPr>
          <w:rFonts w:ascii="Verdana" w:hAnsi="Verdana"/>
        </w:rPr>
        <w:t>Om meer inzicht en grip te krijgen op deze cijfers</w:t>
      </w:r>
      <w:r w:rsidR="00D3624F">
        <w:rPr>
          <w:rFonts w:ascii="Verdana" w:hAnsi="Verdana"/>
        </w:rPr>
        <w:t>,</w:t>
      </w:r>
      <w:r>
        <w:rPr>
          <w:rFonts w:ascii="Verdana" w:hAnsi="Verdana"/>
        </w:rPr>
        <w:t xml:space="preserve"> </w:t>
      </w:r>
      <w:r w:rsidR="0024363C">
        <w:rPr>
          <w:rFonts w:ascii="Verdana" w:hAnsi="Verdana"/>
        </w:rPr>
        <w:t xml:space="preserve">hebben we dit jaar veel tijd en aandacht besteed aan het thema </w:t>
      </w:r>
      <w:r>
        <w:rPr>
          <w:rFonts w:ascii="Verdana" w:hAnsi="Verdana"/>
        </w:rPr>
        <w:t>‘</w:t>
      </w:r>
      <w:r w:rsidR="00D3624F">
        <w:rPr>
          <w:rFonts w:ascii="Verdana" w:hAnsi="Verdana"/>
        </w:rPr>
        <w:t>m</w:t>
      </w:r>
      <w:r>
        <w:rPr>
          <w:rFonts w:ascii="Verdana" w:hAnsi="Verdana"/>
        </w:rPr>
        <w:t>edicatie</w:t>
      </w:r>
      <w:r w:rsidR="00D3624F">
        <w:rPr>
          <w:rFonts w:ascii="Verdana" w:hAnsi="Verdana"/>
        </w:rPr>
        <w:t xml:space="preserve"> </w:t>
      </w:r>
      <w:r>
        <w:rPr>
          <w:rFonts w:ascii="Verdana" w:hAnsi="Verdana"/>
        </w:rPr>
        <w:t xml:space="preserve">incidenten’. </w:t>
      </w:r>
      <w:r w:rsidR="00AA4F04">
        <w:rPr>
          <w:rFonts w:ascii="Verdana" w:hAnsi="Verdana"/>
        </w:rPr>
        <w:t>Onze bevindingen en inspanningen</w:t>
      </w:r>
      <w:r w:rsidR="004B3B6B">
        <w:rPr>
          <w:rFonts w:ascii="Verdana" w:hAnsi="Verdana"/>
        </w:rPr>
        <w:t xml:space="preserve"> op dit thema</w:t>
      </w:r>
      <w:r w:rsidR="00AA4F04">
        <w:rPr>
          <w:rFonts w:ascii="Verdana" w:hAnsi="Verdana"/>
        </w:rPr>
        <w:t xml:space="preserve"> zijn</w:t>
      </w:r>
      <w:r w:rsidR="009D5A4A">
        <w:rPr>
          <w:rFonts w:ascii="Verdana" w:hAnsi="Verdana"/>
        </w:rPr>
        <w:t xml:space="preserve"> hieronder toegelicht.</w:t>
      </w:r>
      <w:r>
        <w:rPr>
          <w:rFonts w:ascii="Verdana" w:hAnsi="Verdana"/>
        </w:rPr>
        <w:t xml:space="preserve"> </w:t>
      </w:r>
    </w:p>
    <w:p w14:paraId="54E98DBB" w14:textId="77777777" w:rsidR="00F03203" w:rsidRDefault="00F03203" w:rsidP="009D5A4A">
      <w:pPr>
        <w:pStyle w:val="Geenafstand"/>
        <w:rPr>
          <w:rFonts w:ascii="Verdana" w:hAnsi="Verdana"/>
        </w:rPr>
      </w:pPr>
    </w:p>
    <w:p w14:paraId="6CFBCB83" w14:textId="77777777" w:rsidR="008D2849" w:rsidRDefault="004725BC" w:rsidP="00896B61">
      <w:pPr>
        <w:pStyle w:val="Geenafstand"/>
        <w:rPr>
          <w:rFonts w:ascii="Verdana" w:hAnsi="Verdana"/>
        </w:rPr>
      </w:pPr>
      <w:r w:rsidRPr="00F03203">
        <w:rPr>
          <w:rFonts w:ascii="Verdana" w:hAnsi="Verdana"/>
          <w:b/>
          <w:bCs/>
        </w:rPr>
        <w:t>Wat gaat goed?</w:t>
      </w:r>
    </w:p>
    <w:p w14:paraId="09ACB259" w14:textId="70A1B834" w:rsidR="003E4A2C" w:rsidRDefault="00496D1C" w:rsidP="00896B61">
      <w:pPr>
        <w:pStyle w:val="Geenafstand"/>
        <w:rPr>
          <w:rFonts w:ascii="Verdana" w:hAnsi="Verdana"/>
        </w:rPr>
      </w:pPr>
      <w:r w:rsidRPr="00BA0978">
        <w:rPr>
          <w:rFonts w:ascii="Verdana" w:hAnsi="Verdana"/>
        </w:rPr>
        <w:t xml:space="preserve">We hebben </w:t>
      </w:r>
      <w:r w:rsidR="00B47299">
        <w:rPr>
          <w:rFonts w:ascii="Verdana" w:hAnsi="Verdana"/>
        </w:rPr>
        <w:t xml:space="preserve">het afgelopen jaar </w:t>
      </w:r>
      <w:r w:rsidRPr="00BA0978">
        <w:rPr>
          <w:rFonts w:ascii="Verdana" w:hAnsi="Verdana"/>
        </w:rPr>
        <w:t>een verbeterslag gemaakt in het bespreken en analyseren van de medicatie</w:t>
      </w:r>
      <w:r w:rsidR="00B47299">
        <w:rPr>
          <w:rFonts w:ascii="Verdana" w:hAnsi="Verdana"/>
        </w:rPr>
        <w:t xml:space="preserve"> incidenten</w:t>
      </w:r>
      <w:r w:rsidRPr="00BA0978">
        <w:rPr>
          <w:rFonts w:ascii="Verdana" w:hAnsi="Verdana"/>
        </w:rPr>
        <w:t xml:space="preserve">. </w:t>
      </w:r>
      <w:r w:rsidR="002B6620">
        <w:rPr>
          <w:rFonts w:ascii="Verdana" w:hAnsi="Verdana"/>
        </w:rPr>
        <w:t xml:space="preserve">Hiervoor is </w:t>
      </w:r>
      <w:r w:rsidRPr="00BA0978">
        <w:rPr>
          <w:rFonts w:ascii="Verdana" w:hAnsi="Verdana"/>
        </w:rPr>
        <w:t>een analysestructuur afgesproken</w:t>
      </w:r>
      <w:r w:rsidR="003402ED">
        <w:rPr>
          <w:rFonts w:ascii="Verdana" w:hAnsi="Verdana"/>
        </w:rPr>
        <w:t>.</w:t>
      </w:r>
      <w:r w:rsidR="00224D9A">
        <w:rPr>
          <w:rFonts w:ascii="Verdana" w:hAnsi="Verdana"/>
        </w:rPr>
        <w:t xml:space="preserve"> </w:t>
      </w:r>
      <w:r w:rsidR="0054027F">
        <w:rPr>
          <w:rFonts w:ascii="Verdana" w:hAnsi="Verdana"/>
        </w:rPr>
        <w:t>Zo worden d</w:t>
      </w:r>
      <w:r w:rsidR="00C815CC" w:rsidRPr="00BA0978">
        <w:rPr>
          <w:rFonts w:ascii="Verdana" w:hAnsi="Verdana"/>
        </w:rPr>
        <w:t>e</w:t>
      </w:r>
      <w:r w:rsidR="00013600">
        <w:rPr>
          <w:rFonts w:ascii="Verdana" w:hAnsi="Verdana"/>
        </w:rPr>
        <w:t xml:space="preserve"> incidentmeldingen besproken in de</w:t>
      </w:r>
      <w:r w:rsidR="00C815CC" w:rsidRPr="00BA0978">
        <w:rPr>
          <w:rFonts w:ascii="Verdana" w:hAnsi="Verdana"/>
        </w:rPr>
        <w:t xml:space="preserve"> geneesmiddelen</w:t>
      </w:r>
      <w:r w:rsidR="00DA092F">
        <w:rPr>
          <w:rFonts w:ascii="Verdana" w:hAnsi="Verdana"/>
        </w:rPr>
        <w:t>-</w:t>
      </w:r>
      <w:r w:rsidR="00C815CC" w:rsidRPr="00BA0978">
        <w:rPr>
          <w:rFonts w:ascii="Verdana" w:hAnsi="Verdana"/>
        </w:rPr>
        <w:t>commissie</w:t>
      </w:r>
      <w:r w:rsidR="00D56B7C">
        <w:rPr>
          <w:rFonts w:ascii="Verdana" w:hAnsi="Verdana"/>
        </w:rPr>
        <w:t xml:space="preserve"> en op basis hiervan verbeteracties bepaald</w:t>
      </w:r>
      <w:r w:rsidR="00013600">
        <w:rPr>
          <w:rFonts w:ascii="Verdana" w:hAnsi="Verdana"/>
        </w:rPr>
        <w:t>.</w:t>
      </w:r>
      <w:r w:rsidR="00F70223">
        <w:rPr>
          <w:rFonts w:ascii="Verdana" w:hAnsi="Verdana"/>
        </w:rPr>
        <w:t xml:space="preserve"> </w:t>
      </w:r>
      <w:r w:rsidR="00D56B7C">
        <w:rPr>
          <w:rFonts w:ascii="Verdana" w:hAnsi="Verdana"/>
        </w:rPr>
        <w:t xml:space="preserve">Daarnaast </w:t>
      </w:r>
      <w:r w:rsidR="00BE4569">
        <w:rPr>
          <w:rFonts w:ascii="Verdana" w:hAnsi="Verdana"/>
        </w:rPr>
        <w:t>ge</w:t>
      </w:r>
      <w:r w:rsidR="0054027F">
        <w:rPr>
          <w:rFonts w:ascii="Verdana" w:hAnsi="Verdana"/>
        </w:rPr>
        <w:t xml:space="preserve">ven de bijeenkomsten </w:t>
      </w:r>
      <w:r w:rsidR="009A1139">
        <w:rPr>
          <w:rFonts w:ascii="Verdana" w:hAnsi="Verdana"/>
        </w:rPr>
        <w:t xml:space="preserve">met </w:t>
      </w:r>
      <w:r w:rsidR="00013600">
        <w:rPr>
          <w:rFonts w:ascii="Verdana" w:hAnsi="Verdana"/>
        </w:rPr>
        <w:t xml:space="preserve">de </w:t>
      </w:r>
      <w:r w:rsidR="009A1139">
        <w:rPr>
          <w:rFonts w:ascii="Verdana" w:hAnsi="Verdana"/>
        </w:rPr>
        <w:t xml:space="preserve">aandachtsfunctionarissen </w:t>
      </w:r>
      <w:r w:rsidR="00013600">
        <w:rPr>
          <w:rFonts w:ascii="Verdana" w:hAnsi="Verdana"/>
        </w:rPr>
        <w:t xml:space="preserve">medicatie </w:t>
      </w:r>
      <w:r w:rsidR="00771F86">
        <w:rPr>
          <w:rFonts w:ascii="Verdana" w:hAnsi="Verdana"/>
        </w:rPr>
        <w:t>ons meer inzicht over de oorzaken</w:t>
      </w:r>
      <w:r w:rsidR="00F70223">
        <w:rPr>
          <w:rFonts w:ascii="Verdana" w:hAnsi="Verdana"/>
        </w:rPr>
        <w:t xml:space="preserve"> van de incidenten</w:t>
      </w:r>
      <w:r w:rsidR="00771F86">
        <w:rPr>
          <w:rFonts w:ascii="Verdana" w:hAnsi="Verdana"/>
        </w:rPr>
        <w:t xml:space="preserve">, zowel </w:t>
      </w:r>
      <w:r w:rsidR="00013600">
        <w:rPr>
          <w:rFonts w:ascii="Verdana" w:hAnsi="Verdana"/>
        </w:rPr>
        <w:t xml:space="preserve">in </w:t>
      </w:r>
      <w:r w:rsidR="00771F86">
        <w:rPr>
          <w:rFonts w:ascii="Verdana" w:hAnsi="Verdana"/>
        </w:rPr>
        <w:t xml:space="preserve">gedrag als in faciliteiten. </w:t>
      </w:r>
    </w:p>
    <w:p w14:paraId="4A46C3F3" w14:textId="77777777" w:rsidR="003E4A2C" w:rsidRDefault="003E4A2C" w:rsidP="00896B61">
      <w:pPr>
        <w:pStyle w:val="Geenafstand"/>
        <w:rPr>
          <w:rFonts w:ascii="Verdana" w:hAnsi="Verdana"/>
        </w:rPr>
      </w:pPr>
    </w:p>
    <w:p w14:paraId="21F62182" w14:textId="303DD5CD" w:rsidR="00F70223" w:rsidRDefault="00F70223" w:rsidP="00F70223">
      <w:pPr>
        <w:pStyle w:val="Geenafstand"/>
        <w:rPr>
          <w:rFonts w:ascii="Verdana" w:hAnsi="Verdana"/>
        </w:rPr>
      </w:pPr>
      <w:r>
        <w:rPr>
          <w:rFonts w:ascii="Verdana" w:hAnsi="Verdana"/>
        </w:rPr>
        <w:t>Dit heeft ons bijvoorbeeld laten zien dat niet alle faciliteiten op orde zijn om medicatie te maken. Hiervoor waren geen goede malers beschikbaar. Begin 2024 wordt daarom door de aandachtsfunctionarissen medicatie gekeken welke maler voor ons het beste werkt. De malers zullen daarna worden aangeschaft voor de woningen.</w:t>
      </w:r>
      <w:r w:rsidRPr="00C915A0">
        <w:rPr>
          <w:rFonts w:ascii="Verdana" w:hAnsi="Verdana"/>
        </w:rPr>
        <w:t xml:space="preserve"> </w:t>
      </w:r>
    </w:p>
    <w:p w14:paraId="699E043B" w14:textId="77777777" w:rsidR="00F70223" w:rsidRDefault="00F70223" w:rsidP="00F70223">
      <w:pPr>
        <w:pStyle w:val="Geenafstand"/>
        <w:rPr>
          <w:rFonts w:ascii="Verdana" w:hAnsi="Verdana"/>
        </w:rPr>
      </w:pPr>
    </w:p>
    <w:p w14:paraId="4426B280" w14:textId="05A5E6E3" w:rsidR="00586D2A" w:rsidRDefault="00586D2A" w:rsidP="00586D2A">
      <w:pPr>
        <w:pStyle w:val="Geenafstand"/>
        <w:rPr>
          <w:rFonts w:ascii="Verdana" w:hAnsi="Verdana"/>
        </w:rPr>
      </w:pPr>
      <w:r>
        <w:rPr>
          <w:rFonts w:ascii="Verdana" w:hAnsi="Verdana"/>
        </w:rPr>
        <w:t>Uit de</w:t>
      </w:r>
      <w:r w:rsidR="002E1991">
        <w:rPr>
          <w:rFonts w:ascii="Verdana" w:hAnsi="Verdana"/>
        </w:rPr>
        <w:t>ze</w:t>
      </w:r>
      <w:r>
        <w:rPr>
          <w:rFonts w:ascii="Verdana" w:hAnsi="Verdana"/>
        </w:rPr>
        <w:t xml:space="preserve"> </w:t>
      </w:r>
      <w:r w:rsidR="00303F3E">
        <w:rPr>
          <w:rFonts w:ascii="Verdana" w:hAnsi="Verdana"/>
        </w:rPr>
        <w:t>gesprekken</w:t>
      </w:r>
      <w:r>
        <w:rPr>
          <w:rFonts w:ascii="Verdana" w:hAnsi="Verdana"/>
        </w:rPr>
        <w:t xml:space="preserve"> is </w:t>
      </w:r>
      <w:r w:rsidR="00772110">
        <w:rPr>
          <w:rFonts w:ascii="Verdana" w:hAnsi="Verdana"/>
        </w:rPr>
        <w:t>ook</w:t>
      </w:r>
      <w:r w:rsidR="009C316A">
        <w:rPr>
          <w:rFonts w:ascii="Verdana" w:hAnsi="Verdana"/>
        </w:rPr>
        <w:t xml:space="preserve"> </w:t>
      </w:r>
      <w:r>
        <w:rPr>
          <w:rFonts w:ascii="Verdana" w:hAnsi="Verdana"/>
        </w:rPr>
        <w:t xml:space="preserve">gebleken dat er onduidelijkheid bestaat over het proces en </w:t>
      </w:r>
      <w:r w:rsidR="00F63B8D">
        <w:rPr>
          <w:rFonts w:ascii="Verdana" w:hAnsi="Verdana"/>
        </w:rPr>
        <w:t xml:space="preserve">de </w:t>
      </w:r>
      <w:r>
        <w:rPr>
          <w:rFonts w:ascii="Verdana" w:hAnsi="Verdana"/>
        </w:rPr>
        <w:t xml:space="preserve">taakverdeling rondom het medicatiegebruik. Daarom hebben we nieuw medicatiebeleid ontwikkeld. Dit wordt begin 2024 geïmplementeerd. Hierin wordt ook beschreven wie welke rol en verantwoordelijkheid heeft in het </w:t>
      </w:r>
      <w:r w:rsidR="001758DD">
        <w:rPr>
          <w:rFonts w:ascii="Verdana" w:hAnsi="Verdana"/>
        </w:rPr>
        <w:t>m</w:t>
      </w:r>
      <w:r>
        <w:rPr>
          <w:rFonts w:ascii="Verdana" w:hAnsi="Verdana"/>
        </w:rPr>
        <w:t>edicatieproces.</w:t>
      </w:r>
    </w:p>
    <w:p w14:paraId="07B397C9" w14:textId="1E1FC71F" w:rsidR="00586D2A" w:rsidRDefault="00586D2A" w:rsidP="00586D2A">
      <w:pPr>
        <w:pStyle w:val="Geenafstand"/>
        <w:rPr>
          <w:rFonts w:ascii="Verdana" w:hAnsi="Verdana"/>
        </w:rPr>
      </w:pPr>
      <w:r>
        <w:rPr>
          <w:rFonts w:ascii="Verdana" w:hAnsi="Verdana"/>
        </w:rPr>
        <w:t xml:space="preserve">  </w:t>
      </w:r>
    </w:p>
    <w:p w14:paraId="1CD03DA5" w14:textId="77777777" w:rsidR="00C915A0" w:rsidRDefault="00C915A0" w:rsidP="00896B61">
      <w:pPr>
        <w:pStyle w:val="Geenafstand"/>
        <w:rPr>
          <w:rFonts w:ascii="Verdana" w:hAnsi="Verdana"/>
        </w:rPr>
      </w:pPr>
    </w:p>
    <w:p w14:paraId="39749CCF" w14:textId="2177120C" w:rsidR="00BC0C9D" w:rsidRDefault="00BC0C9D">
      <w:pPr>
        <w:rPr>
          <w:rFonts w:ascii="Verdana" w:hAnsi="Verdana"/>
        </w:rPr>
      </w:pPr>
      <w:r>
        <w:rPr>
          <w:rFonts w:ascii="Verdana" w:hAnsi="Verdana"/>
        </w:rPr>
        <w:br w:type="page"/>
      </w:r>
    </w:p>
    <w:p w14:paraId="6FFC143F" w14:textId="790BB33F" w:rsidR="00BC0C9D" w:rsidRDefault="00BC0C9D" w:rsidP="00896B61">
      <w:pPr>
        <w:pStyle w:val="Geenafstand"/>
        <w:rPr>
          <w:rFonts w:ascii="Verdana" w:hAnsi="Verdana"/>
        </w:rPr>
      </w:pPr>
      <w:r w:rsidRPr="00BA0978">
        <w:rPr>
          <w:rFonts w:ascii="Verdana" w:hAnsi="Verdana"/>
          <w:noProof/>
        </w:rPr>
        <w:lastRenderedPageBreak/>
        <mc:AlternateContent>
          <mc:Choice Requires="wps">
            <w:drawing>
              <wp:anchor distT="45720" distB="45720" distL="114300" distR="114300" simplePos="0" relativeHeight="251660288" behindDoc="1" locked="0" layoutInCell="1" allowOverlap="1" wp14:anchorId="50C0DCDF" wp14:editId="50E86AC0">
                <wp:simplePos x="0" y="0"/>
                <wp:positionH relativeFrom="margin">
                  <wp:align>left</wp:align>
                </wp:positionH>
                <wp:positionV relativeFrom="paragraph">
                  <wp:posOffset>19529</wp:posOffset>
                </wp:positionV>
                <wp:extent cx="5762625" cy="3371131"/>
                <wp:effectExtent l="19050" t="19050" r="28575" b="2032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371131"/>
                        </a:xfrm>
                        <a:prstGeom prst="rect">
                          <a:avLst/>
                        </a:prstGeom>
                        <a:solidFill>
                          <a:srgbClr val="FFFFFF"/>
                        </a:solidFill>
                        <a:ln w="38100">
                          <a:solidFill>
                            <a:srgbClr val="008245"/>
                          </a:solidFill>
                          <a:miter lim="800000"/>
                          <a:headEnd/>
                          <a:tailEnd/>
                        </a:ln>
                      </wps:spPr>
                      <wps:txbx>
                        <w:txbxContent>
                          <w:p w14:paraId="49ADDD0C" w14:textId="31288FD8" w:rsidR="0017252A" w:rsidRPr="00E13087" w:rsidRDefault="00884EFD" w:rsidP="0017252A">
                            <w:pPr>
                              <w:pStyle w:val="Geenafstand"/>
                              <w:rPr>
                                <w:rFonts w:ascii="Verdana" w:hAnsi="Verdana"/>
                                <w:b/>
                                <w:color w:val="008245"/>
                              </w:rPr>
                            </w:pPr>
                            <w:r>
                              <w:rPr>
                                <w:rFonts w:ascii="Verdana" w:hAnsi="Verdana"/>
                                <w:b/>
                                <w:color w:val="008245"/>
                              </w:rPr>
                              <w:t>V</w:t>
                            </w:r>
                            <w:r w:rsidR="0017252A" w:rsidRPr="00E13087">
                              <w:rPr>
                                <w:rFonts w:ascii="Verdana" w:hAnsi="Verdana"/>
                                <w:b/>
                                <w:color w:val="008245"/>
                              </w:rPr>
                              <w:t>oorbeeld: Medicatieverspilling</w:t>
                            </w:r>
                          </w:p>
                          <w:p w14:paraId="2E05F4F8" w14:textId="77777777" w:rsidR="0017252A" w:rsidRPr="00E13087" w:rsidRDefault="0017252A" w:rsidP="0017252A">
                            <w:pPr>
                              <w:pStyle w:val="Geenafstand"/>
                              <w:rPr>
                                <w:rFonts w:ascii="Verdana" w:hAnsi="Verdana"/>
                              </w:rPr>
                            </w:pPr>
                          </w:p>
                          <w:p w14:paraId="35939F3E" w14:textId="77777777" w:rsidR="0017252A" w:rsidRPr="00E13087" w:rsidRDefault="0017252A" w:rsidP="0017252A">
                            <w:pPr>
                              <w:pStyle w:val="Geenafstand"/>
                              <w:rPr>
                                <w:rFonts w:ascii="Verdana" w:hAnsi="Verdana"/>
                                <w:b/>
                              </w:rPr>
                            </w:pPr>
                            <w:r w:rsidRPr="00E13087">
                              <w:rPr>
                                <w:rFonts w:ascii="Verdana" w:hAnsi="Verdana"/>
                                <w:b/>
                              </w:rPr>
                              <w:t xml:space="preserve">We zagen in relatief veel meldingen van geleverde medicatie dat deze te lang buiten de koelkast was gebleven en daardoor niet meer gebruikt kon worden. Hierdoor was de medicatie niet op tijd beschikbaar voor de bewoner. Dit zorgde voor medicatieverspilling en extra kosten. </w:t>
                            </w:r>
                          </w:p>
                          <w:p w14:paraId="7B50DC7F" w14:textId="77777777" w:rsidR="0017252A" w:rsidRPr="00E13087" w:rsidRDefault="0017252A" w:rsidP="0017252A">
                            <w:pPr>
                              <w:pStyle w:val="Geenafstand"/>
                              <w:rPr>
                                <w:rFonts w:ascii="Verdana" w:hAnsi="Verdana"/>
                              </w:rPr>
                            </w:pPr>
                          </w:p>
                          <w:p w14:paraId="6827DF35" w14:textId="77777777" w:rsidR="0017252A" w:rsidRPr="00E13087" w:rsidRDefault="0017252A" w:rsidP="0017252A">
                            <w:pPr>
                              <w:pStyle w:val="Geenafstand"/>
                              <w:rPr>
                                <w:rFonts w:ascii="Verdana" w:hAnsi="Verdana"/>
                              </w:rPr>
                            </w:pPr>
                            <w:r w:rsidRPr="00E13087">
                              <w:rPr>
                                <w:rFonts w:ascii="Verdana" w:hAnsi="Verdana"/>
                              </w:rPr>
                              <w:t xml:space="preserve">Het analyseren van de meldingen leerde ons dat de basisoorzaak lag bij het onopgemerkt blijven van de extra levering. De medicatie werd namelijk afgeleverd in een aparte ruimte op onze locatie in Zeist. De levering van extra of nieuwe medicatie kon hierdoor onopgemerkt blijven. </w:t>
                            </w:r>
                          </w:p>
                          <w:p w14:paraId="5CAAE3D2" w14:textId="77777777" w:rsidR="0017252A" w:rsidRPr="00E13087" w:rsidRDefault="0017252A" w:rsidP="0017252A">
                            <w:pPr>
                              <w:pStyle w:val="Geenafstand"/>
                              <w:rPr>
                                <w:rFonts w:ascii="Verdana" w:hAnsi="Verdana"/>
                              </w:rPr>
                            </w:pPr>
                          </w:p>
                          <w:p w14:paraId="22F2DAE3" w14:textId="77777777" w:rsidR="0017252A" w:rsidRPr="00E13087" w:rsidRDefault="0017252A" w:rsidP="0017252A">
                            <w:pPr>
                              <w:pStyle w:val="Geenafstand"/>
                              <w:rPr>
                                <w:rFonts w:ascii="Verdana" w:hAnsi="Verdana"/>
                              </w:rPr>
                            </w:pPr>
                            <w:r w:rsidRPr="00E13087">
                              <w:rPr>
                                <w:rFonts w:ascii="Verdana" w:hAnsi="Verdana"/>
                              </w:rPr>
                              <w:t xml:space="preserve">In overleg met enkele woonbegeleiders, een afgevaardigde van de geneesmiddelencommissie en apotheek is een oplossing gevonden door de transportafspraken aan te passen. De medicatie voor de woningen wordt nu afgeleverd bij de eerste woning van de straat. Hierdoor zien we deze meldingen voor deze locatie niet meer voorkomen en ervaart de apotheek minder ritten naar Zeist.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0DCDF" id="_x0000_t202" coordsize="21600,21600" o:spt="202" path="m,l,21600r21600,l21600,xe">
                <v:stroke joinstyle="miter"/>
                <v:path gradientshapeok="t" o:connecttype="rect"/>
              </v:shapetype>
              <v:shape id="Tekstvak 1" o:spid="_x0000_s1026" type="#_x0000_t202" style="position:absolute;margin-left:0;margin-top:1.55pt;width:453.75pt;height:265.4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" strokecolor="#008245" strokeweight="3pt">
                <v:textbox>
                  <w:txbxContent>
                    <w:p w14:paraId="49ADDD0C" w14:textId="31288FD8" w:rsidR="0017252A" w:rsidRPr="00E13087" w:rsidRDefault="00884EFD" w:rsidP="0017252A">
                      <w:pPr>
                        <w:pStyle w:val="Geenafstand"/>
                        <w:rPr>
                          <w:rFonts w:ascii="Verdana" w:hAnsi="Verdana"/>
                          <w:b/>
                          <w:color w:val="008245"/>
                        </w:rPr>
                      </w:pPr>
                      <w:r>
                        <w:rPr>
                          <w:rFonts w:ascii="Verdana" w:hAnsi="Verdana"/>
                          <w:b/>
                          <w:color w:val="008245"/>
                        </w:rPr>
                        <w:t>V</w:t>
                      </w:r>
                      <w:r w:rsidR="0017252A" w:rsidRPr="00E13087">
                        <w:rPr>
                          <w:rFonts w:ascii="Verdana" w:hAnsi="Verdana"/>
                          <w:b/>
                          <w:color w:val="008245"/>
                        </w:rPr>
                        <w:t>oorbeeld: Medicatieverspilling</w:t>
                      </w:r>
                    </w:p>
                    <w:p w14:paraId="2E05F4F8" w14:textId="77777777" w:rsidR="0017252A" w:rsidRPr="00E13087" w:rsidRDefault="0017252A" w:rsidP="0017252A">
                      <w:pPr>
                        <w:pStyle w:val="Geenafstand"/>
                        <w:rPr>
                          <w:rFonts w:ascii="Verdana" w:hAnsi="Verdana"/>
                        </w:rPr>
                      </w:pPr>
                    </w:p>
                    <w:p w14:paraId="35939F3E" w14:textId="77777777" w:rsidR="0017252A" w:rsidRPr="00E13087" w:rsidRDefault="0017252A" w:rsidP="0017252A">
                      <w:pPr>
                        <w:pStyle w:val="Geenafstand"/>
                        <w:rPr>
                          <w:rFonts w:ascii="Verdana" w:hAnsi="Verdana"/>
                          <w:b/>
                        </w:rPr>
                      </w:pPr>
                      <w:r w:rsidRPr="00E13087">
                        <w:rPr>
                          <w:rFonts w:ascii="Verdana" w:hAnsi="Verdana"/>
                          <w:b/>
                        </w:rPr>
                        <w:t xml:space="preserve">We zagen in relatief veel meldingen van geleverde medicatie dat deze te lang buiten de koelkast was gebleven en daardoor niet meer gebruikt kon worden. Hierdoor was de medicatie niet op tijd beschikbaar voor de bewoner. Dit zorgde voor medicatieverspilling en extra kosten. </w:t>
                      </w:r>
                    </w:p>
                    <w:p w14:paraId="7B50DC7F" w14:textId="77777777" w:rsidR="0017252A" w:rsidRPr="00E13087" w:rsidRDefault="0017252A" w:rsidP="0017252A">
                      <w:pPr>
                        <w:pStyle w:val="Geenafstand"/>
                        <w:rPr>
                          <w:rFonts w:ascii="Verdana" w:hAnsi="Verdana"/>
                        </w:rPr>
                      </w:pPr>
                    </w:p>
                    <w:p w14:paraId="6827DF35" w14:textId="77777777" w:rsidR="0017252A" w:rsidRPr="00E13087" w:rsidRDefault="0017252A" w:rsidP="0017252A">
                      <w:pPr>
                        <w:pStyle w:val="Geenafstand"/>
                        <w:rPr>
                          <w:rFonts w:ascii="Verdana" w:hAnsi="Verdana"/>
                        </w:rPr>
                      </w:pPr>
                      <w:r w:rsidRPr="00E13087">
                        <w:rPr>
                          <w:rFonts w:ascii="Verdana" w:hAnsi="Verdana"/>
                        </w:rPr>
                        <w:t xml:space="preserve">Het analyseren van de meldingen leerde ons dat de basisoorzaak lag bij het onopgemerkt blijven van de extra levering. De medicatie werd namelijk afgeleverd in een aparte ruimte op onze locatie in Zeist. De levering van extra of nieuwe medicatie kon hierdoor onopgemerkt blijven. </w:t>
                      </w:r>
                    </w:p>
                    <w:p w14:paraId="5CAAE3D2" w14:textId="77777777" w:rsidR="0017252A" w:rsidRPr="00E13087" w:rsidRDefault="0017252A" w:rsidP="0017252A">
                      <w:pPr>
                        <w:pStyle w:val="Geenafstand"/>
                        <w:rPr>
                          <w:rFonts w:ascii="Verdana" w:hAnsi="Verdana"/>
                        </w:rPr>
                      </w:pPr>
                    </w:p>
                    <w:p w14:paraId="22F2DAE3" w14:textId="77777777" w:rsidR="0017252A" w:rsidRPr="00E13087" w:rsidRDefault="0017252A" w:rsidP="0017252A">
                      <w:pPr>
                        <w:pStyle w:val="Geenafstand"/>
                        <w:rPr>
                          <w:rFonts w:ascii="Verdana" w:hAnsi="Verdana"/>
                        </w:rPr>
                      </w:pPr>
                      <w:r w:rsidRPr="00E13087">
                        <w:rPr>
                          <w:rFonts w:ascii="Verdana" w:hAnsi="Verdana"/>
                        </w:rPr>
                        <w:t xml:space="preserve">In overleg met enkele woonbegeleiders, een afgevaardigde van de geneesmiddelencommissie en apotheek is een oplossing gevonden door de transportafspraken aan te passen. De medicatie voor de woningen wordt nu afgeleverd bij de eerste woning van de straat. Hierdoor zien we deze meldingen voor deze locatie niet meer voorkomen en ervaart de apotheek minder ritten naar Zeist. </w:t>
                      </w:r>
                    </w:p>
                  </w:txbxContent>
                </v:textbox>
                <w10:wrap type="topAndBottom" anchorx="margin"/>
              </v:shape>
            </w:pict>
          </mc:Fallback>
        </mc:AlternateContent>
      </w:r>
    </w:p>
    <w:p w14:paraId="077A172B" w14:textId="77777777" w:rsidR="005850A1" w:rsidRDefault="004725BC" w:rsidP="00CF3208">
      <w:pPr>
        <w:pStyle w:val="Geenafstand"/>
        <w:rPr>
          <w:rFonts w:ascii="Verdana" w:hAnsi="Verdana"/>
        </w:rPr>
      </w:pPr>
      <w:r w:rsidRPr="00F03203">
        <w:rPr>
          <w:rFonts w:ascii="Verdana" w:hAnsi="Verdana"/>
          <w:b/>
          <w:bCs/>
        </w:rPr>
        <w:t>Wat kan beter?</w:t>
      </w:r>
    </w:p>
    <w:p w14:paraId="2311B75D" w14:textId="196309C2" w:rsidR="00CF3208" w:rsidRDefault="00672099" w:rsidP="00CF3208">
      <w:pPr>
        <w:pStyle w:val="Geenafstand"/>
        <w:rPr>
          <w:rFonts w:ascii="Verdana" w:hAnsi="Verdana"/>
        </w:rPr>
      </w:pPr>
      <w:r w:rsidRPr="00BA0978">
        <w:rPr>
          <w:rFonts w:ascii="Verdana" w:hAnsi="Verdana"/>
        </w:rPr>
        <w:t xml:space="preserve">Het vergeten van medicatie blijft de grootste groep medicatie incidenten en </w:t>
      </w:r>
      <w:r>
        <w:rPr>
          <w:rFonts w:ascii="Verdana" w:hAnsi="Verdana"/>
        </w:rPr>
        <w:t xml:space="preserve">tegelijkertijd </w:t>
      </w:r>
      <w:r w:rsidR="002B5D4F">
        <w:rPr>
          <w:rFonts w:ascii="Verdana" w:hAnsi="Verdana"/>
        </w:rPr>
        <w:t xml:space="preserve">ook </w:t>
      </w:r>
      <w:r w:rsidRPr="00BA0978">
        <w:rPr>
          <w:rFonts w:ascii="Verdana" w:hAnsi="Verdana"/>
        </w:rPr>
        <w:t>het moeilijkst</w:t>
      </w:r>
      <w:r w:rsidR="002B5D4F">
        <w:rPr>
          <w:rFonts w:ascii="Verdana" w:hAnsi="Verdana"/>
        </w:rPr>
        <w:t xml:space="preserve"> om</w:t>
      </w:r>
      <w:r w:rsidRPr="00BA0978">
        <w:rPr>
          <w:rFonts w:ascii="Verdana" w:hAnsi="Verdana"/>
        </w:rPr>
        <w:t xml:space="preserve"> tegen te gaan. De genoemde oorzaken hiervan zijn</w:t>
      </w:r>
      <w:r>
        <w:rPr>
          <w:rFonts w:ascii="Verdana" w:hAnsi="Verdana"/>
        </w:rPr>
        <w:t xml:space="preserve"> namelijk</w:t>
      </w:r>
      <w:r w:rsidRPr="00BA0978">
        <w:rPr>
          <w:rFonts w:ascii="Verdana" w:hAnsi="Verdana"/>
        </w:rPr>
        <w:t xml:space="preserve"> divers. </w:t>
      </w:r>
      <w:r w:rsidR="00CF3208" w:rsidRPr="00BA0978">
        <w:rPr>
          <w:rFonts w:ascii="Verdana" w:hAnsi="Verdana"/>
        </w:rPr>
        <w:t>Het afgelopen jaar zagen we dat er in totaal 45 keer medicatie van de ene bewoner aan de andere bewoner is gegeven. Dit vinden we te veel en de impact op de bewoner kan groot zijn. Daarom hebben we eind 2023 een procesanalyse uitgevoerd om de oorzaken te achterhalen en verbetermaatregelen te formuleren om dit in de toekomst te voorkomen. Het verslag met bevindingen wordt in Q1</w:t>
      </w:r>
      <w:r w:rsidR="0090689A">
        <w:rPr>
          <w:rFonts w:ascii="Verdana" w:hAnsi="Verdana"/>
        </w:rPr>
        <w:t>/Q2</w:t>
      </w:r>
      <w:r w:rsidR="00CF3208" w:rsidRPr="00BA0978">
        <w:rPr>
          <w:rFonts w:ascii="Verdana" w:hAnsi="Verdana"/>
        </w:rPr>
        <w:t xml:space="preserve"> 2024 teruggekoppeld naar het team en de geneesmiddelencommissie.</w:t>
      </w:r>
    </w:p>
    <w:p w14:paraId="00406E8E" w14:textId="18C01739" w:rsidR="001635AC" w:rsidRDefault="001635AC" w:rsidP="00CF3208">
      <w:pPr>
        <w:pStyle w:val="Geenafstand"/>
        <w:rPr>
          <w:rFonts w:ascii="Verdana" w:hAnsi="Verdana"/>
        </w:rPr>
      </w:pPr>
    </w:p>
    <w:p w14:paraId="5ACE27D7" w14:textId="77777777" w:rsidR="005850A1" w:rsidRDefault="006B59EC" w:rsidP="00BA0978">
      <w:pPr>
        <w:pStyle w:val="Geenafstand"/>
        <w:rPr>
          <w:rFonts w:ascii="Verdana" w:hAnsi="Verdana"/>
        </w:rPr>
      </w:pPr>
      <w:r>
        <w:rPr>
          <w:rFonts w:ascii="Verdana" w:hAnsi="Verdana"/>
          <w:b/>
          <w:bCs/>
        </w:rPr>
        <w:t>Waar gaan we ons komend jaar op focussen?</w:t>
      </w:r>
    </w:p>
    <w:p w14:paraId="16C76174" w14:textId="1E281542" w:rsidR="00835BF4" w:rsidRDefault="00B420AD" w:rsidP="00BA0978">
      <w:pPr>
        <w:pStyle w:val="Geenafstand"/>
        <w:rPr>
          <w:rFonts w:ascii="Verdana" w:hAnsi="Verdana"/>
        </w:rPr>
      </w:pPr>
      <w:r w:rsidRPr="00B420AD">
        <w:rPr>
          <w:rFonts w:ascii="Verdana" w:hAnsi="Verdana"/>
        </w:rPr>
        <w:t xml:space="preserve">Het </w:t>
      </w:r>
      <w:r w:rsidR="00977D2A">
        <w:rPr>
          <w:rFonts w:ascii="Verdana" w:hAnsi="Verdana"/>
        </w:rPr>
        <w:t xml:space="preserve">komende jaar gaan we ons focussen op het </w:t>
      </w:r>
      <w:r w:rsidRPr="00B420AD">
        <w:rPr>
          <w:rFonts w:ascii="Verdana" w:hAnsi="Verdana"/>
        </w:rPr>
        <w:t>implementeren van het medicatiehandboek en het ontwikkelen van een korte beschrijving van het medicatieproces voor invallers.</w:t>
      </w:r>
      <w:r w:rsidR="003C44F6">
        <w:rPr>
          <w:rFonts w:ascii="Verdana" w:hAnsi="Verdana"/>
        </w:rPr>
        <w:t xml:space="preserve"> Uit Triasweb bleek </w:t>
      </w:r>
      <w:r w:rsidR="00C915A0">
        <w:rPr>
          <w:rFonts w:ascii="Verdana" w:hAnsi="Verdana"/>
        </w:rPr>
        <w:t xml:space="preserve">immers </w:t>
      </w:r>
      <w:r w:rsidR="003C44F6">
        <w:rPr>
          <w:rFonts w:ascii="Verdana" w:hAnsi="Verdana"/>
        </w:rPr>
        <w:t>dat invallers vaak beperkte toegang hebben tot informatie</w:t>
      </w:r>
      <w:r w:rsidR="0061734B">
        <w:rPr>
          <w:rFonts w:ascii="Verdana" w:hAnsi="Verdana"/>
        </w:rPr>
        <w:t>, wat mogelijk medicatie incidenten</w:t>
      </w:r>
      <w:r w:rsidR="00F95D70">
        <w:rPr>
          <w:rFonts w:ascii="Verdana" w:hAnsi="Verdana"/>
        </w:rPr>
        <w:t xml:space="preserve"> kan veroorzaken</w:t>
      </w:r>
      <w:r w:rsidR="003C44F6">
        <w:rPr>
          <w:rFonts w:ascii="Verdana" w:hAnsi="Verdana"/>
        </w:rPr>
        <w:t xml:space="preserve">. </w:t>
      </w:r>
      <w:r w:rsidR="00977D2A">
        <w:rPr>
          <w:rFonts w:ascii="Verdana" w:hAnsi="Verdana"/>
        </w:rPr>
        <w:t xml:space="preserve">Hiermee </w:t>
      </w:r>
      <w:r w:rsidR="00BC297F">
        <w:rPr>
          <w:rFonts w:ascii="Verdana" w:hAnsi="Verdana"/>
        </w:rPr>
        <w:t>verwachten</w:t>
      </w:r>
      <w:r w:rsidR="00977D2A">
        <w:rPr>
          <w:rFonts w:ascii="Verdana" w:hAnsi="Verdana"/>
        </w:rPr>
        <w:t xml:space="preserve"> we</w:t>
      </w:r>
      <w:r w:rsidR="00014EC9">
        <w:rPr>
          <w:rFonts w:ascii="Verdana" w:hAnsi="Verdana"/>
        </w:rPr>
        <w:t xml:space="preserve"> dat we</w:t>
      </w:r>
      <w:r w:rsidR="00977D2A">
        <w:rPr>
          <w:rFonts w:ascii="Verdana" w:hAnsi="Verdana"/>
        </w:rPr>
        <w:t xml:space="preserve"> onze vaste medewerkers én invallers beter toerusten</w:t>
      </w:r>
      <w:r w:rsidR="00C915A0">
        <w:rPr>
          <w:rFonts w:ascii="Verdana" w:hAnsi="Verdana"/>
        </w:rPr>
        <w:t xml:space="preserve"> </w:t>
      </w:r>
      <w:r w:rsidR="00014EC9">
        <w:rPr>
          <w:rFonts w:ascii="Verdana" w:hAnsi="Verdana"/>
        </w:rPr>
        <w:t>en daarmee hopelijk</w:t>
      </w:r>
      <w:r w:rsidR="00C915A0">
        <w:rPr>
          <w:rFonts w:ascii="Verdana" w:hAnsi="Verdana"/>
        </w:rPr>
        <w:t xml:space="preserve"> medicatie incidenten voorkomen.</w:t>
      </w:r>
      <w:r w:rsidR="00977D2A">
        <w:rPr>
          <w:rFonts w:ascii="Verdana" w:hAnsi="Verdana"/>
        </w:rPr>
        <w:t xml:space="preserve"> </w:t>
      </w:r>
    </w:p>
    <w:p w14:paraId="43C0A676" w14:textId="77777777" w:rsidR="00835BF4" w:rsidRDefault="00835BF4" w:rsidP="00BA0978">
      <w:pPr>
        <w:pStyle w:val="Geenafstand"/>
        <w:rPr>
          <w:rFonts w:ascii="Verdana" w:hAnsi="Verdana"/>
        </w:rPr>
      </w:pPr>
    </w:p>
    <w:p w14:paraId="1A3F613A" w14:textId="77777777" w:rsidR="00835BF4" w:rsidRDefault="00835BF4" w:rsidP="00BA0978">
      <w:pPr>
        <w:pStyle w:val="Geenafstand"/>
        <w:rPr>
          <w:rFonts w:ascii="Verdana" w:hAnsi="Verdana"/>
        </w:rPr>
      </w:pPr>
    </w:p>
    <w:p w14:paraId="091443CF" w14:textId="77777777" w:rsidR="00985DBC" w:rsidRPr="00BA0978" w:rsidRDefault="00985DBC" w:rsidP="00BA0978">
      <w:pPr>
        <w:pStyle w:val="Geenafstand"/>
        <w:rPr>
          <w:rFonts w:ascii="Verdana" w:hAnsi="Verdana"/>
        </w:rPr>
      </w:pPr>
    </w:p>
    <w:p w14:paraId="09E37B18" w14:textId="77777777" w:rsidR="00985DBC" w:rsidRPr="00BA0978" w:rsidRDefault="00985DBC" w:rsidP="00BA0978">
      <w:pPr>
        <w:pStyle w:val="Geenafstand"/>
        <w:rPr>
          <w:rFonts w:ascii="Verdana" w:hAnsi="Verdana"/>
        </w:rPr>
      </w:pPr>
    </w:p>
    <w:p w14:paraId="555682F9" w14:textId="77777777" w:rsidR="00985DBC" w:rsidRPr="00BA0978" w:rsidRDefault="00985DBC" w:rsidP="00BA0978">
      <w:pPr>
        <w:pStyle w:val="Geenafstand"/>
        <w:rPr>
          <w:rFonts w:ascii="Verdana" w:hAnsi="Verdana"/>
        </w:rPr>
      </w:pPr>
    </w:p>
    <w:p w14:paraId="4DEBECD4" w14:textId="77777777" w:rsidR="00985DBC" w:rsidRPr="00BA0978" w:rsidRDefault="00985DBC" w:rsidP="00BA0978">
      <w:pPr>
        <w:pStyle w:val="Geenafstand"/>
        <w:rPr>
          <w:rFonts w:ascii="Verdana" w:hAnsi="Verdana"/>
        </w:rPr>
      </w:pPr>
    </w:p>
    <w:p w14:paraId="0B603D70" w14:textId="77777777" w:rsidR="00985DBC" w:rsidRPr="00BA0978" w:rsidRDefault="00985DBC" w:rsidP="00BA0978">
      <w:pPr>
        <w:pStyle w:val="Geenafstand"/>
        <w:rPr>
          <w:rFonts w:ascii="Verdana" w:hAnsi="Verdana"/>
        </w:rPr>
      </w:pPr>
    </w:p>
    <w:p w14:paraId="20762BC0" w14:textId="77777777" w:rsidR="00985DBC" w:rsidRPr="00BA0978" w:rsidRDefault="00985DBC" w:rsidP="00BA0978">
      <w:pPr>
        <w:pStyle w:val="Geenafstand"/>
        <w:rPr>
          <w:rFonts w:ascii="Verdana" w:hAnsi="Verdana"/>
        </w:rPr>
      </w:pPr>
    </w:p>
    <w:p w14:paraId="72132A30" w14:textId="77777777" w:rsidR="00985DBC" w:rsidRPr="00BA0978" w:rsidRDefault="00985DBC" w:rsidP="00BA0978">
      <w:pPr>
        <w:pStyle w:val="Geenafstand"/>
        <w:rPr>
          <w:rFonts w:ascii="Verdana" w:hAnsi="Verdana"/>
        </w:rPr>
      </w:pPr>
    </w:p>
    <w:p w14:paraId="7973DE80" w14:textId="77777777" w:rsidR="00985DBC" w:rsidRPr="00BA0978" w:rsidRDefault="00985DBC" w:rsidP="00BA0978">
      <w:pPr>
        <w:pStyle w:val="Geenafstand"/>
        <w:rPr>
          <w:rFonts w:ascii="Verdana" w:hAnsi="Verdana"/>
        </w:rPr>
      </w:pPr>
    </w:p>
    <w:p w14:paraId="44AE792C" w14:textId="77777777" w:rsidR="00985DBC" w:rsidRPr="00BA0978" w:rsidRDefault="00985DBC" w:rsidP="00BA0978">
      <w:pPr>
        <w:pStyle w:val="Geenafstand"/>
        <w:rPr>
          <w:rFonts w:ascii="Verdana" w:hAnsi="Verdana"/>
        </w:rPr>
      </w:pPr>
    </w:p>
    <w:p w14:paraId="1B493C2C" w14:textId="77777777" w:rsidR="0075050F" w:rsidRPr="00BA0978" w:rsidRDefault="0075050F" w:rsidP="00BA0978">
      <w:pPr>
        <w:pStyle w:val="Geenafstand"/>
        <w:rPr>
          <w:rFonts w:ascii="Verdana" w:hAnsi="Verdana"/>
        </w:rPr>
      </w:pPr>
    </w:p>
    <w:p w14:paraId="324F6DF2" w14:textId="77777777" w:rsidR="004C1435" w:rsidRPr="00BA0978" w:rsidRDefault="004C1435" w:rsidP="00BA0978">
      <w:pPr>
        <w:pStyle w:val="Geenafstand"/>
        <w:rPr>
          <w:rFonts w:ascii="Verdana" w:hAnsi="Verdana"/>
        </w:rPr>
      </w:pPr>
    </w:p>
    <w:sectPr w:rsidR="004C1435" w:rsidRPr="00BA097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C0E8" w14:textId="77777777" w:rsidR="005005D4" w:rsidRDefault="005005D4" w:rsidP="00F47AB1">
      <w:pPr>
        <w:spacing w:after="0" w:line="240" w:lineRule="auto"/>
      </w:pPr>
      <w:r>
        <w:separator/>
      </w:r>
    </w:p>
  </w:endnote>
  <w:endnote w:type="continuationSeparator" w:id="0">
    <w:p w14:paraId="024EBB21" w14:textId="77777777" w:rsidR="005005D4" w:rsidRDefault="005005D4" w:rsidP="00F47AB1">
      <w:pPr>
        <w:spacing w:after="0" w:line="240" w:lineRule="auto"/>
      </w:pPr>
      <w:r>
        <w:continuationSeparator/>
      </w:r>
    </w:p>
  </w:endnote>
  <w:endnote w:type="continuationNotice" w:id="1">
    <w:p w14:paraId="040AC93A" w14:textId="77777777" w:rsidR="005005D4" w:rsidRDefault="00500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62556"/>
      <w:docPartObj>
        <w:docPartGallery w:val="Page Numbers (Bottom of Page)"/>
        <w:docPartUnique/>
      </w:docPartObj>
    </w:sdtPr>
    <w:sdtEndPr>
      <w:rPr>
        <w:rFonts w:ascii="Verdana" w:hAnsi="Verdana"/>
      </w:rPr>
    </w:sdtEndPr>
    <w:sdtContent>
      <w:p w14:paraId="67F50009" w14:textId="62A22D1E" w:rsidR="00030911" w:rsidRPr="00030911" w:rsidRDefault="00030911">
        <w:pPr>
          <w:pStyle w:val="Voettekst"/>
          <w:jc w:val="right"/>
          <w:rPr>
            <w:rFonts w:ascii="Verdana" w:hAnsi="Verdana"/>
          </w:rPr>
        </w:pPr>
        <w:r w:rsidRPr="00030911">
          <w:rPr>
            <w:rFonts w:ascii="Verdana" w:hAnsi="Verdana"/>
          </w:rPr>
          <w:fldChar w:fldCharType="begin"/>
        </w:r>
        <w:r w:rsidRPr="00030911">
          <w:rPr>
            <w:rFonts w:ascii="Verdana" w:hAnsi="Verdana"/>
          </w:rPr>
          <w:instrText>PAGE   \* MERGEFORMAT</w:instrText>
        </w:r>
        <w:r w:rsidRPr="00030911">
          <w:rPr>
            <w:rFonts w:ascii="Verdana" w:hAnsi="Verdana"/>
          </w:rPr>
          <w:fldChar w:fldCharType="separate"/>
        </w:r>
        <w:r w:rsidRPr="00030911">
          <w:rPr>
            <w:rFonts w:ascii="Verdana" w:hAnsi="Verdana"/>
          </w:rPr>
          <w:t>2</w:t>
        </w:r>
        <w:r w:rsidRPr="00030911">
          <w:rPr>
            <w:rFonts w:ascii="Verdana" w:hAnsi="Verdana"/>
          </w:rPr>
          <w:fldChar w:fldCharType="end"/>
        </w:r>
      </w:p>
    </w:sdtContent>
  </w:sdt>
  <w:p w14:paraId="63542B32" w14:textId="77777777" w:rsidR="00A93E3D" w:rsidRDefault="00A93E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6291" w14:textId="77777777" w:rsidR="005005D4" w:rsidRDefault="005005D4" w:rsidP="00F47AB1">
      <w:pPr>
        <w:spacing w:after="0" w:line="240" w:lineRule="auto"/>
      </w:pPr>
      <w:r>
        <w:separator/>
      </w:r>
    </w:p>
  </w:footnote>
  <w:footnote w:type="continuationSeparator" w:id="0">
    <w:p w14:paraId="103F7912" w14:textId="77777777" w:rsidR="005005D4" w:rsidRDefault="005005D4" w:rsidP="00F47AB1">
      <w:pPr>
        <w:spacing w:after="0" w:line="240" w:lineRule="auto"/>
      </w:pPr>
      <w:r>
        <w:continuationSeparator/>
      </w:r>
    </w:p>
  </w:footnote>
  <w:footnote w:type="continuationNotice" w:id="1">
    <w:p w14:paraId="1CFA6561" w14:textId="77777777" w:rsidR="005005D4" w:rsidRDefault="005005D4">
      <w:pPr>
        <w:spacing w:after="0" w:line="240" w:lineRule="auto"/>
      </w:pPr>
    </w:p>
  </w:footnote>
  <w:footnote w:id="2">
    <w:p w14:paraId="5C94275A" w14:textId="66AE93AC" w:rsidR="007A5D37" w:rsidRDefault="007A5D37">
      <w:pPr>
        <w:pStyle w:val="Voetnoottekst"/>
      </w:pPr>
      <w:r w:rsidRPr="009B73B0">
        <w:rPr>
          <w:rStyle w:val="Voetnootmarkering"/>
          <w:sz w:val="16"/>
          <w:szCs w:val="16"/>
        </w:rPr>
        <w:footnoteRef/>
      </w:r>
      <w:r w:rsidRPr="009B73B0">
        <w:rPr>
          <w:sz w:val="16"/>
          <w:szCs w:val="16"/>
        </w:rPr>
        <w:t xml:space="preserve"> </w:t>
      </w:r>
      <w:r w:rsidR="00A31320" w:rsidRPr="009B73B0">
        <w:rPr>
          <w:sz w:val="16"/>
          <w:szCs w:val="16"/>
        </w:rPr>
        <w:t>Naar aanleiding van de Bestuurlijke afspraken Uitvoering Wet zorg en dwang (Wzd) van 1 januari 2024 zal de Wzd-analyse (vormvrij) ieder jaar op uiterlijk 1 juni in een apart document aan de IGJ worden gestuurd.</w:t>
      </w:r>
    </w:p>
  </w:footnote>
  <w:footnote w:id="3">
    <w:p w14:paraId="0057570F" w14:textId="5FBECD89" w:rsidR="000B6CD0" w:rsidRDefault="000B6CD0" w:rsidP="00EC22D6">
      <w:pPr>
        <w:pStyle w:val="Voetnoottekst"/>
      </w:pPr>
      <w:r w:rsidRPr="00E76B03">
        <w:rPr>
          <w:rStyle w:val="Voetnootmarkering"/>
          <w:sz w:val="16"/>
          <w:szCs w:val="16"/>
        </w:rPr>
        <w:footnoteRef/>
      </w:r>
      <w:r w:rsidRPr="00E76B03">
        <w:rPr>
          <w:sz w:val="16"/>
          <w:szCs w:val="16"/>
        </w:rPr>
        <w:t xml:space="preserve"> </w:t>
      </w:r>
      <w:r w:rsidR="00A62D5F" w:rsidRPr="00E76B03">
        <w:rPr>
          <w:sz w:val="16"/>
          <w:szCs w:val="16"/>
        </w:rPr>
        <w:t xml:space="preserve">Onder </w:t>
      </w:r>
      <w:r w:rsidR="00EC22D6" w:rsidRPr="00E76B03">
        <w:rPr>
          <w:sz w:val="16"/>
          <w:szCs w:val="16"/>
        </w:rPr>
        <w:t xml:space="preserve">‘frequent terugkerende meldingen’ </w:t>
      </w:r>
      <w:r w:rsidR="0093390F" w:rsidRPr="00E76B03">
        <w:rPr>
          <w:sz w:val="16"/>
          <w:szCs w:val="16"/>
        </w:rPr>
        <w:t xml:space="preserve">worden meldingen gemaakt van </w:t>
      </w:r>
      <w:r w:rsidR="00EC22D6" w:rsidRPr="00E76B03">
        <w:rPr>
          <w:sz w:val="16"/>
          <w:szCs w:val="16"/>
        </w:rPr>
        <w:t xml:space="preserve">bij de </w:t>
      </w:r>
      <w:r w:rsidR="00073B24" w:rsidRPr="00E76B03">
        <w:rPr>
          <w:sz w:val="16"/>
          <w:szCs w:val="16"/>
        </w:rPr>
        <w:t>bewoner</w:t>
      </w:r>
      <w:r w:rsidR="00EC22D6" w:rsidRPr="00E76B03">
        <w:rPr>
          <w:sz w:val="16"/>
          <w:szCs w:val="16"/>
        </w:rPr>
        <w:t xml:space="preserve"> bekend voorkomend grensoverschrijdend gedrag</w:t>
      </w:r>
      <w:r w:rsidR="0074003A" w:rsidRPr="00E76B03">
        <w:rPr>
          <w:sz w:val="16"/>
          <w:szCs w:val="16"/>
        </w:rPr>
        <w:t xml:space="preserve">. </w:t>
      </w:r>
      <w:r w:rsidR="00292811" w:rsidRPr="00E76B03">
        <w:rPr>
          <w:sz w:val="16"/>
          <w:szCs w:val="16"/>
        </w:rPr>
        <w:t>Dit wordt niet per melding geregistreerd</w:t>
      </w:r>
      <w:r w:rsidR="00D7283B" w:rsidRPr="00E76B03">
        <w:rPr>
          <w:sz w:val="16"/>
          <w:szCs w:val="16"/>
        </w:rPr>
        <w:t>,</w:t>
      </w:r>
      <w:r w:rsidR="00292811" w:rsidRPr="00E76B03">
        <w:rPr>
          <w:sz w:val="16"/>
          <w:szCs w:val="16"/>
        </w:rPr>
        <w:t xml:space="preserve"> maar daarvan wordt een verzamelmelding gemaakt waarin het aantal keren dat het gedrag zich heeft voorgedaan in de betreffende week wordt vermeld.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DBE"/>
    <w:multiLevelType w:val="hybridMultilevel"/>
    <w:tmpl w:val="7E749BDA"/>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E30161"/>
    <w:multiLevelType w:val="hybridMultilevel"/>
    <w:tmpl w:val="0464A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3900E9"/>
    <w:multiLevelType w:val="hybridMultilevel"/>
    <w:tmpl w:val="3B127E1E"/>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3903E6"/>
    <w:multiLevelType w:val="hybridMultilevel"/>
    <w:tmpl w:val="55F06FB0"/>
    <w:lvl w:ilvl="0" w:tplc="013E103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B32CD1"/>
    <w:multiLevelType w:val="hybridMultilevel"/>
    <w:tmpl w:val="26E6BEFA"/>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2737CB"/>
    <w:multiLevelType w:val="hybridMultilevel"/>
    <w:tmpl w:val="65F83F24"/>
    <w:lvl w:ilvl="0" w:tplc="A254F11E">
      <w:start w:val="1"/>
      <w:numFmt w:val="bullet"/>
      <w:lvlText w:val="•"/>
      <w:lvlJc w:val="left"/>
      <w:pPr>
        <w:tabs>
          <w:tab w:val="num" w:pos="720"/>
        </w:tabs>
        <w:ind w:left="720" w:hanging="360"/>
      </w:pPr>
      <w:rPr>
        <w:rFonts w:ascii="Arial" w:hAnsi="Arial" w:hint="default"/>
      </w:rPr>
    </w:lvl>
    <w:lvl w:ilvl="1" w:tplc="98CE9EEC" w:tentative="1">
      <w:start w:val="1"/>
      <w:numFmt w:val="bullet"/>
      <w:lvlText w:val="•"/>
      <w:lvlJc w:val="left"/>
      <w:pPr>
        <w:tabs>
          <w:tab w:val="num" w:pos="1440"/>
        </w:tabs>
        <w:ind w:left="1440" w:hanging="360"/>
      </w:pPr>
      <w:rPr>
        <w:rFonts w:ascii="Arial" w:hAnsi="Arial" w:hint="default"/>
      </w:rPr>
    </w:lvl>
    <w:lvl w:ilvl="2" w:tplc="622EE842" w:tentative="1">
      <w:start w:val="1"/>
      <w:numFmt w:val="bullet"/>
      <w:lvlText w:val="•"/>
      <w:lvlJc w:val="left"/>
      <w:pPr>
        <w:tabs>
          <w:tab w:val="num" w:pos="2160"/>
        </w:tabs>
        <w:ind w:left="2160" w:hanging="360"/>
      </w:pPr>
      <w:rPr>
        <w:rFonts w:ascii="Arial" w:hAnsi="Arial" w:hint="default"/>
      </w:rPr>
    </w:lvl>
    <w:lvl w:ilvl="3" w:tplc="E37E16D8" w:tentative="1">
      <w:start w:val="1"/>
      <w:numFmt w:val="bullet"/>
      <w:lvlText w:val="•"/>
      <w:lvlJc w:val="left"/>
      <w:pPr>
        <w:tabs>
          <w:tab w:val="num" w:pos="2880"/>
        </w:tabs>
        <w:ind w:left="2880" w:hanging="360"/>
      </w:pPr>
      <w:rPr>
        <w:rFonts w:ascii="Arial" w:hAnsi="Arial" w:hint="default"/>
      </w:rPr>
    </w:lvl>
    <w:lvl w:ilvl="4" w:tplc="D138F914" w:tentative="1">
      <w:start w:val="1"/>
      <w:numFmt w:val="bullet"/>
      <w:lvlText w:val="•"/>
      <w:lvlJc w:val="left"/>
      <w:pPr>
        <w:tabs>
          <w:tab w:val="num" w:pos="3600"/>
        </w:tabs>
        <w:ind w:left="3600" w:hanging="360"/>
      </w:pPr>
      <w:rPr>
        <w:rFonts w:ascii="Arial" w:hAnsi="Arial" w:hint="default"/>
      </w:rPr>
    </w:lvl>
    <w:lvl w:ilvl="5" w:tplc="0E1C9C5C" w:tentative="1">
      <w:start w:val="1"/>
      <w:numFmt w:val="bullet"/>
      <w:lvlText w:val="•"/>
      <w:lvlJc w:val="left"/>
      <w:pPr>
        <w:tabs>
          <w:tab w:val="num" w:pos="4320"/>
        </w:tabs>
        <w:ind w:left="4320" w:hanging="360"/>
      </w:pPr>
      <w:rPr>
        <w:rFonts w:ascii="Arial" w:hAnsi="Arial" w:hint="default"/>
      </w:rPr>
    </w:lvl>
    <w:lvl w:ilvl="6" w:tplc="F0E06A24" w:tentative="1">
      <w:start w:val="1"/>
      <w:numFmt w:val="bullet"/>
      <w:lvlText w:val="•"/>
      <w:lvlJc w:val="left"/>
      <w:pPr>
        <w:tabs>
          <w:tab w:val="num" w:pos="5040"/>
        </w:tabs>
        <w:ind w:left="5040" w:hanging="360"/>
      </w:pPr>
      <w:rPr>
        <w:rFonts w:ascii="Arial" w:hAnsi="Arial" w:hint="default"/>
      </w:rPr>
    </w:lvl>
    <w:lvl w:ilvl="7" w:tplc="7CEAA1D6" w:tentative="1">
      <w:start w:val="1"/>
      <w:numFmt w:val="bullet"/>
      <w:lvlText w:val="•"/>
      <w:lvlJc w:val="left"/>
      <w:pPr>
        <w:tabs>
          <w:tab w:val="num" w:pos="5760"/>
        </w:tabs>
        <w:ind w:left="5760" w:hanging="360"/>
      </w:pPr>
      <w:rPr>
        <w:rFonts w:ascii="Arial" w:hAnsi="Arial" w:hint="default"/>
      </w:rPr>
    </w:lvl>
    <w:lvl w:ilvl="8" w:tplc="1132ED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BF76D0"/>
    <w:multiLevelType w:val="hybridMultilevel"/>
    <w:tmpl w:val="C3AC2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D17206"/>
    <w:multiLevelType w:val="hybridMultilevel"/>
    <w:tmpl w:val="3DC07C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2462943"/>
    <w:multiLevelType w:val="hybridMultilevel"/>
    <w:tmpl w:val="41745F96"/>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2B7673"/>
    <w:multiLevelType w:val="hybridMultilevel"/>
    <w:tmpl w:val="DC6A7D9A"/>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E44897"/>
    <w:multiLevelType w:val="hybridMultilevel"/>
    <w:tmpl w:val="721037B0"/>
    <w:lvl w:ilvl="0" w:tplc="858CDECA">
      <w:start w:val="1"/>
      <w:numFmt w:val="decimal"/>
      <w:lvlText w:val="%1."/>
      <w:lvlJc w:val="left"/>
      <w:pPr>
        <w:ind w:left="720" w:hanging="360"/>
      </w:pPr>
      <w:rPr>
        <w:rFonts w:cs="Aria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CE3A59"/>
    <w:multiLevelType w:val="hybridMultilevel"/>
    <w:tmpl w:val="6EC275B8"/>
    <w:lvl w:ilvl="0" w:tplc="67DCD046">
      <w:start w:val="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4C1776"/>
    <w:multiLevelType w:val="hybridMultilevel"/>
    <w:tmpl w:val="6FF8D998"/>
    <w:lvl w:ilvl="0" w:tplc="3EF0EEEC">
      <w:start w:val="1"/>
      <w:numFmt w:val="bullet"/>
      <w:lvlText w:val="•"/>
      <w:lvlJc w:val="left"/>
      <w:pPr>
        <w:tabs>
          <w:tab w:val="num" w:pos="720"/>
        </w:tabs>
        <w:ind w:left="720" w:hanging="360"/>
      </w:pPr>
      <w:rPr>
        <w:rFonts w:ascii="Arial" w:hAnsi="Arial" w:hint="default"/>
      </w:rPr>
    </w:lvl>
    <w:lvl w:ilvl="1" w:tplc="90C0C330" w:tentative="1">
      <w:start w:val="1"/>
      <w:numFmt w:val="bullet"/>
      <w:lvlText w:val="•"/>
      <w:lvlJc w:val="left"/>
      <w:pPr>
        <w:tabs>
          <w:tab w:val="num" w:pos="1440"/>
        </w:tabs>
        <w:ind w:left="1440" w:hanging="360"/>
      </w:pPr>
      <w:rPr>
        <w:rFonts w:ascii="Arial" w:hAnsi="Arial" w:hint="default"/>
      </w:rPr>
    </w:lvl>
    <w:lvl w:ilvl="2" w:tplc="7F0A057E" w:tentative="1">
      <w:start w:val="1"/>
      <w:numFmt w:val="bullet"/>
      <w:lvlText w:val="•"/>
      <w:lvlJc w:val="left"/>
      <w:pPr>
        <w:tabs>
          <w:tab w:val="num" w:pos="2160"/>
        </w:tabs>
        <w:ind w:left="2160" w:hanging="360"/>
      </w:pPr>
      <w:rPr>
        <w:rFonts w:ascii="Arial" w:hAnsi="Arial" w:hint="default"/>
      </w:rPr>
    </w:lvl>
    <w:lvl w:ilvl="3" w:tplc="089C9F20" w:tentative="1">
      <w:start w:val="1"/>
      <w:numFmt w:val="bullet"/>
      <w:lvlText w:val="•"/>
      <w:lvlJc w:val="left"/>
      <w:pPr>
        <w:tabs>
          <w:tab w:val="num" w:pos="2880"/>
        </w:tabs>
        <w:ind w:left="2880" w:hanging="360"/>
      </w:pPr>
      <w:rPr>
        <w:rFonts w:ascii="Arial" w:hAnsi="Arial" w:hint="default"/>
      </w:rPr>
    </w:lvl>
    <w:lvl w:ilvl="4" w:tplc="25EE84EA" w:tentative="1">
      <w:start w:val="1"/>
      <w:numFmt w:val="bullet"/>
      <w:lvlText w:val="•"/>
      <w:lvlJc w:val="left"/>
      <w:pPr>
        <w:tabs>
          <w:tab w:val="num" w:pos="3600"/>
        </w:tabs>
        <w:ind w:left="3600" w:hanging="360"/>
      </w:pPr>
      <w:rPr>
        <w:rFonts w:ascii="Arial" w:hAnsi="Arial" w:hint="default"/>
      </w:rPr>
    </w:lvl>
    <w:lvl w:ilvl="5" w:tplc="88EE83A2" w:tentative="1">
      <w:start w:val="1"/>
      <w:numFmt w:val="bullet"/>
      <w:lvlText w:val="•"/>
      <w:lvlJc w:val="left"/>
      <w:pPr>
        <w:tabs>
          <w:tab w:val="num" w:pos="4320"/>
        </w:tabs>
        <w:ind w:left="4320" w:hanging="360"/>
      </w:pPr>
      <w:rPr>
        <w:rFonts w:ascii="Arial" w:hAnsi="Arial" w:hint="default"/>
      </w:rPr>
    </w:lvl>
    <w:lvl w:ilvl="6" w:tplc="45681FFE" w:tentative="1">
      <w:start w:val="1"/>
      <w:numFmt w:val="bullet"/>
      <w:lvlText w:val="•"/>
      <w:lvlJc w:val="left"/>
      <w:pPr>
        <w:tabs>
          <w:tab w:val="num" w:pos="5040"/>
        </w:tabs>
        <w:ind w:left="5040" w:hanging="360"/>
      </w:pPr>
      <w:rPr>
        <w:rFonts w:ascii="Arial" w:hAnsi="Arial" w:hint="default"/>
      </w:rPr>
    </w:lvl>
    <w:lvl w:ilvl="7" w:tplc="A09AC374" w:tentative="1">
      <w:start w:val="1"/>
      <w:numFmt w:val="bullet"/>
      <w:lvlText w:val="•"/>
      <w:lvlJc w:val="left"/>
      <w:pPr>
        <w:tabs>
          <w:tab w:val="num" w:pos="5760"/>
        </w:tabs>
        <w:ind w:left="5760" w:hanging="360"/>
      </w:pPr>
      <w:rPr>
        <w:rFonts w:ascii="Arial" w:hAnsi="Arial" w:hint="default"/>
      </w:rPr>
    </w:lvl>
    <w:lvl w:ilvl="8" w:tplc="F2FEA230" w:tentative="1">
      <w:start w:val="1"/>
      <w:numFmt w:val="bullet"/>
      <w:lvlText w:val="•"/>
      <w:lvlJc w:val="left"/>
      <w:pPr>
        <w:tabs>
          <w:tab w:val="num" w:pos="6480"/>
        </w:tabs>
        <w:ind w:left="6480" w:hanging="360"/>
      </w:pPr>
      <w:rPr>
        <w:rFonts w:ascii="Arial" w:hAnsi="Arial" w:hint="default"/>
      </w:rPr>
    </w:lvl>
  </w:abstractNum>
  <w:num w:numId="1" w16cid:durableId="1384788682">
    <w:abstractNumId w:val="5"/>
  </w:num>
  <w:num w:numId="2" w16cid:durableId="623846873">
    <w:abstractNumId w:val="10"/>
  </w:num>
  <w:num w:numId="3" w16cid:durableId="969171324">
    <w:abstractNumId w:val="12"/>
  </w:num>
  <w:num w:numId="4" w16cid:durableId="1295401907">
    <w:abstractNumId w:val="7"/>
  </w:num>
  <w:num w:numId="5" w16cid:durableId="659698147">
    <w:abstractNumId w:val="1"/>
  </w:num>
  <w:num w:numId="6" w16cid:durableId="1936863106">
    <w:abstractNumId w:val="6"/>
  </w:num>
  <w:num w:numId="7" w16cid:durableId="720597930">
    <w:abstractNumId w:val="3"/>
  </w:num>
  <w:num w:numId="8" w16cid:durableId="507915091">
    <w:abstractNumId w:val="11"/>
  </w:num>
  <w:num w:numId="9" w16cid:durableId="2121220917">
    <w:abstractNumId w:val="0"/>
  </w:num>
  <w:num w:numId="10" w16cid:durableId="1477792991">
    <w:abstractNumId w:val="4"/>
  </w:num>
  <w:num w:numId="11" w16cid:durableId="1693651747">
    <w:abstractNumId w:val="9"/>
  </w:num>
  <w:num w:numId="12" w16cid:durableId="394469755">
    <w:abstractNumId w:val="8"/>
  </w:num>
  <w:num w:numId="13" w16cid:durableId="404231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F6"/>
    <w:rsid w:val="00002A57"/>
    <w:rsid w:val="00002FB6"/>
    <w:rsid w:val="000035FD"/>
    <w:rsid w:val="00011334"/>
    <w:rsid w:val="00011591"/>
    <w:rsid w:val="000134F1"/>
    <w:rsid w:val="00013600"/>
    <w:rsid w:val="00014E22"/>
    <w:rsid w:val="00014EC9"/>
    <w:rsid w:val="000150C0"/>
    <w:rsid w:val="00016282"/>
    <w:rsid w:val="000229E8"/>
    <w:rsid w:val="00022D54"/>
    <w:rsid w:val="00024468"/>
    <w:rsid w:val="0003042D"/>
    <w:rsid w:val="00030911"/>
    <w:rsid w:val="00030E4B"/>
    <w:rsid w:val="00031430"/>
    <w:rsid w:val="0003230B"/>
    <w:rsid w:val="000327E0"/>
    <w:rsid w:val="000336FB"/>
    <w:rsid w:val="000368A0"/>
    <w:rsid w:val="000369AB"/>
    <w:rsid w:val="00036E95"/>
    <w:rsid w:val="00045D10"/>
    <w:rsid w:val="00050AEF"/>
    <w:rsid w:val="00050C87"/>
    <w:rsid w:val="00051225"/>
    <w:rsid w:val="000569EC"/>
    <w:rsid w:val="000576E1"/>
    <w:rsid w:val="0005777A"/>
    <w:rsid w:val="000616E3"/>
    <w:rsid w:val="00062927"/>
    <w:rsid w:val="000636A9"/>
    <w:rsid w:val="00065E87"/>
    <w:rsid w:val="00072584"/>
    <w:rsid w:val="00072E2B"/>
    <w:rsid w:val="00073B24"/>
    <w:rsid w:val="00074423"/>
    <w:rsid w:val="000746E7"/>
    <w:rsid w:val="000765C7"/>
    <w:rsid w:val="00076854"/>
    <w:rsid w:val="0007732E"/>
    <w:rsid w:val="000820BD"/>
    <w:rsid w:val="00090D5F"/>
    <w:rsid w:val="0009449C"/>
    <w:rsid w:val="00096FFA"/>
    <w:rsid w:val="000A11BE"/>
    <w:rsid w:val="000A13F4"/>
    <w:rsid w:val="000A2B55"/>
    <w:rsid w:val="000A33FB"/>
    <w:rsid w:val="000A39D8"/>
    <w:rsid w:val="000A3FC0"/>
    <w:rsid w:val="000B094D"/>
    <w:rsid w:val="000B3237"/>
    <w:rsid w:val="000B6CD0"/>
    <w:rsid w:val="000B7857"/>
    <w:rsid w:val="000C052D"/>
    <w:rsid w:val="000C24AE"/>
    <w:rsid w:val="000C2F4D"/>
    <w:rsid w:val="000C777D"/>
    <w:rsid w:val="000C7B29"/>
    <w:rsid w:val="000D099E"/>
    <w:rsid w:val="000D74DE"/>
    <w:rsid w:val="000E0FEE"/>
    <w:rsid w:val="000E1EE5"/>
    <w:rsid w:val="000E3951"/>
    <w:rsid w:val="000E4AC3"/>
    <w:rsid w:val="000E56D8"/>
    <w:rsid w:val="000E59F8"/>
    <w:rsid w:val="000E5F38"/>
    <w:rsid w:val="000E7381"/>
    <w:rsid w:val="000F05CD"/>
    <w:rsid w:val="000F0B3C"/>
    <w:rsid w:val="000F16CF"/>
    <w:rsid w:val="000F284B"/>
    <w:rsid w:val="000F44F9"/>
    <w:rsid w:val="000F60BA"/>
    <w:rsid w:val="000F75B3"/>
    <w:rsid w:val="001008BF"/>
    <w:rsid w:val="001064B5"/>
    <w:rsid w:val="00107A74"/>
    <w:rsid w:val="00110FAB"/>
    <w:rsid w:val="00111E23"/>
    <w:rsid w:val="00115F1B"/>
    <w:rsid w:val="001162A4"/>
    <w:rsid w:val="001263F9"/>
    <w:rsid w:val="00126727"/>
    <w:rsid w:val="001277F1"/>
    <w:rsid w:val="0013150D"/>
    <w:rsid w:val="00133668"/>
    <w:rsid w:val="0013420D"/>
    <w:rsid w:val="001345FD"/>
    <w:rsid w:val="001406F5"/>
    <w:rsid w:val="0014142B"/>
    <w:rsid w:val="00141AA5"/>
    <w:rsid w:val="0014223F"/>
    <w:rsid w:val="00147B66"/>
    <w:rsid w:val="00147BF3"/>
    <w:rsid w:val="00156C1E"/>
    <w:rsid w:val="00157AD6"/>
    <w:rsid w:val="001602C9"/>
    <w:rsid w:val="001619EF"/>
    <w:rsid w:val="00162703"/>
    <w:rsid w:val="001630D8"/>
    <w:rsid w:val="001635AC"/>
    <w:rsid w:val="00164123"/>
    <w:rsid w:val="00166BED"/>
    <w:rsid w:val="001714A8"/>
    <w:rsid w:val="0017252A"/>
    <w:rsid w:val="00172928"/>
    <w:rsid w:val="001758DD"/>
    <w:rsid w:val="00175C79"/>
    <w:rsid w:val="001774E0"/>
    <w:rsid w:val="001912E9"/>
    <w:rsid w:val="0019209D"/>
    <w:rsid w:val="00194910"/>
    <w:rsid w:val="00194FC3"/>
    <w:rsid w:val="001A2458"/>
    <w:rsid w:val="001A4632"/>
    <w:rsid w:val="001A4B39"/>
    <w:rsid w:val="001A61CC"/>
    <w:rsid w:val="001A78C0"/>
    <w:rsid w:val="001B0D44"/>
    <w:rsid w:val="001B1107"/>
    <w:rsid w:val="001B2987"/>
    <w:rsid w:val="001B2E3A"/>
    <w:rsid w:val="001B3675"/>
    <w:rsid w:val="001B46F9"/>
    <w:rsid w:val="001C3BEF"/>
    <w:rsid w:val="001C5CC0"/>
    <w:rsid w:val="001C63C2"/>
    <w:rsid w:val="001C65E1"/>
    <w:rsid w:val="001D217C"/>
    <w:rsid w:val="001D2A09"/>
    <w:rsid w:val="001D2B10"/>
    <w:rsid w:val="001D2CD9"/>
    <w:rsid w:val="001D4043"/>
    <w:rsid w:val="001D60EF"/>
    <w:rsid w:val="001D7DA9"/>
    <w:rsid w:val="001E0C9A"/>
    <w:rsid w:val="001E23C5"/>
    <w:rsid w:val="001E2A3D"/>
    <w:rsid w:val="001E3228"/>
    <w:rsid w:val="001E4157"/>
    <w:rsid w:val="001E5E3A"/>
    <w:rsid w:val="001E6039"/>
    <w:rsid w:val="001E6055"/>
    <w:rsid w:val="001E655A"/>
    <w:rsid w:val="001E764F"/>
    <w:rsid w:val="001F333B"/>
    <w:rsid w:val="001F370C"/>
    <w:rsid w:val="001F503F"/>
    <w:rsid w:val="001F5E6D"/>
    <w:rsid w:val="001F67BA"/>
    <w:rsid w:val="001F7C88"/>
    <w:rsid w:val="001F7FAB"/>
    <w:rsid w:val="00200000"/>
    <w:rsid w:val="00202AE9"/>
    <w:rsid w:val="00203B34"/>
    <w:rsid w:val="00203D59"/>
    <w:rsid w:val="00210C17"/>
    <w:rsid w:val="00210E05"/>
    <w:rsid w:val="002128A8"/>
    <w:rsid w:val="00216C1C"/>
    <w:rsid w:val="00220829"/>
    <w:rsid w:val="0022305C"/>
    <w:rsid w:val="00224B7F"/>
    <w:rsid w:val="00224D9A"/>
    <w:rsid w:val="00227397"/>
    <w:rsid w:val="0023052A"/>
    <w:rsid w:val="002344A6"/>
    <w:rsid w:val="0023631A"/>
    <w:rsid w:val="00237F13"/>
    <w:rsid w:val="00241137"/>
    <w:rsid w:val="002432C1"/>
    <w:rsid w:val="0024363C"/>
    <w:rsid w:val="00243FE2"/>
    <w:rsid w:val="0024465E"/>
    <w:rsid w:val="002450D9"/>
    <w:rsid w:val="00245E32"/>
    <w:rsid w:val="00246B38"/>
    <w:rsid w:val="002471B5"/>
    <w:rsid w:val="00247A5E"/>
    <w:rsid w:val="00251A31"/>
    <w:rsid w:val="0025415C"/>
    <w:rsid w:val="002554D4"/>
    <w:rsid w:val="00255EF3"/>
    <w:rsid w:val="002569DE"/>
    <w:rsid w:val="002577A6"/>
    <w:rsid w:val="00257EE1"/>
    <w:rsid w:val="00264FD1"/>
    <w:rsid w:val="00265678"/>
    <w:rsid w:val="00265A31"/>
    <w:rsid w:val="00272416"/>
    <w:rsid w:val="002726E6"/>
    <w:rsid w:val="00272FA3"/>
    <w:rsid w:val="00274207"/>
    <w:rsid w:val="0027696B"/>
    <w:rsid w:val="0027740D"/>
    <w:rsid w:val="00280630"/>
    <w:rsid w:val="00280A6D"/>
    <w:rsid w:val="00281B67"/>
    <w:rsid w:val="00284434"/>
    <w:rsid w:val="00284936"/>
    <w:rsid w:val="00287024"/>
    <w:rsid w:val="00292097"/>
    <w:rsid w:val="00292811"/>
    <w:rsid w:val="002941B7"/>
    <w:rsid w:val="00297CA9"/>
    <w:rsid w:val="002A26E4"/>
    <w:rsid w:val="002A327C"/>
    <w:rsid w:val="002A4019"/>
    <w:rsid w:val="002B193B"/>
    <w:rsid w:val="002B35F8"/>
    <w:rsid w:val="002B453C"/>
    <w:rsid w:val="002B5D4F"/>
    <w:rsid w:val="002B6620"/>
    <w:rsid w:val="002C07B8"/>
    <w:rsid w:val="002C246A"/>
    <w:rsid w:val="002C2656"/>
    <w:rsid w:val="002C32A7"/>
    <w:rsid w:val="002C3799"/>
    <w:rsid w:val="002C3DF8"/>
    <w:rsid w:val="002C7DAA"/>
    <w:rsid w:val="002C7E2B"/>
    <w:rsid w:val="002D3518"/>
    <w:rsid w:val="002D49D2"/>
    <w:rsid w:val="002D50BD"/>
    <w:rsid w:val="002D7599"/>
    <w:rsid w:val="002D7D46"/>
    <w:rsid w:val="002E01F5"/>
    <w:rsid w:val="002E1991"/>
    <w:rsid w:val="002E1AB0"/>
    <w:rsid w:val="002E2E83"/>
    <w:rsid w:val="002E3569"/>
    <w:rsid w:val="002E526C"/>
    <w:rsid w:val="002E5FA0"/>
    <w:rsid w:val="002E7BEF"/>
    <w:rsid w:val="002F0F3C"/>
    <w:rsid w:val="002F1BBD"/>
    <w:rsid w:val="002F3375"/>
    <w:rsid w:val="00303F3E"/>
    <w:rsid w:val="0030438D"/>
    <w:rsid w:val="00304736"/>
    <w:rsid w:val="0030687F"/>
    <w:rsid w:val="003104E5"/>
    <w:rsid w:val="00310BF1"/>
    <w:rsid w:val="00310FB1"/>
    <w:rsid w:val="0031340D"/>
    <w:rsid w:val="003145AE"/>
    <w:rsid w:val="00314F02"/>
    <w:rsid w:val="0031611F"/>
    <w:rsid w:val="003224EA"/>
    <w:rsid w:val="00325A64"/>
    <w:rsid w:val="00326D16"/>
    <w:rsid w:val="00326DFE"/>
    <w:rsid w:val="003276F2"/>
    <w:rsid w:val="00330602"/>
    <w:rsid w:val="00332B13"/>
    <w:rsid w:val="0033300A"/>
    <w:rsid w:val="0033322D"/>
    <w:rsid w:val="003400A4"/>
    <w:rsid w:val="003402ED"/>
    <w:rsid w:val="003408CB"/>
    <w:rsid w:val="00340FA6"/>
    <w:rsid w:val="00344D67"/>
    <w:rsid w:val="003520A3"/>
    <w:rsid w:val="00352656"/>
    <w:rsid w:val="00352882"/>
    <w:rsid w:val="003530A4"/>
    <w:rsid w:val="003560C1"/>
    <w:rsid w:val="003572EA"/>
    <w:rsid w:val="00366534"/>
    <w:rsid w:val="00366DD3"/>
    <w:rsid w:val="00367669"/>
    <w:rsid w:val="0036790B"/>
    <w:rsid w:val="00370044"/>
    <w:rsid w:val="0037020E"/>
    <w:rsid w:val="003716D0"/>
    <w:rsid w:val="003734EE"/>
    <w:rsid w:val="00373670"/>
    <w:rsid w:val="00373764"/>
    <w:rsid w:val="003750E2"/>
    <w:rsid w:val="0037518E"/>
    <w:rsid w:val="0037559A"/>
    <w:rsid w:val="00377DF0"/>
    <w:rsid w:val="00382080"/>
    <w:rsid w:val="0038209E"/>
    <w:rsid w:val="00383F6C"/>
    <w:rsid w:val="00390A46"/>
    <w:rsid w:val="00390B71"/>
    <w:rsid w:val="00392E06"/>
    <w:rsid w:val="00394CC3"/>
    <w:rsid w:val="00394CC4"/>
    <w:rsid w:val="003960D3"/>
    <w:rsid w:val="0039761D"/>
    <w:rsid w:val="00397B50"/>
    <w:rsid w:val="003A3207"/>
    <w:rsid w:val="003A369D"/>
    <w:rsid w:val="003A454D"/>
    <w:rsid w:val="003A5FA8"/>
    <w:rsid w:val="003B0272"/>
    <w:rsid w:val="003B10F7"/>
    <w:rsid w:val="003B1DAB"/>
    <w:rsid w:val="003B3EF4"/>
    <w:rsid w:val="003B5B63"/>
    <w:rsid w:val="003B745B"/>
    <w:rsid w:val="003C08B0"/>
    <w:rsid w:val="003C0961"/>
    <w:rsid w:val="003C22BE"/>
    <w:rsid w:val="003C44F6"/>
    <w:rsid w:val="003D0881"/>
    <w:rsid w:val="003D2299"/>
    <w:rsid w:val="003D35A6"/>
    <w:rsid w:val="003D67C0"/>
    <w:rsid w:val="003D70F4"/>
    <w:rsid w:val="003D78D3"/>
    <w:rsid w:val="003E03B5"/>
    <w:rsid w:val="003E0650"/>
    <w:rsid w:val="003E23D6"/>
    <w:rsid w:val="003E2456"/>
    <w:rsid w:val="003E4A2C"/>
    <w:rsid w:val="003E52E5"/>
    <w:rsid w:val="003E53AA"/>
    <w:rsid w:val="003E5A42"/>
    <w:rsid w:val="003E5E09"/>
    <w:rsid w:val="003E6273"/>
    <w:rsid w:val="003E75C3"/>
    <w:rsid w:val="003F1DDB"/>
    <w:rsid w:val="003F2B53"/>
    <w:rsid w:val="003F64BD"/>
    <w:rsid w:val="0040177D"/>
    <w:rsid w:val="0040187B"/>
    <w:rsid w:val="00401CD3"/>
    <w:rsid w:val="004055BA"/>
    <w:rsid w:val="00406813"/>
    <w:rsid w:val="0040784D"/>
    <w:rsid w:val="00410EA7"/>
    <w:rsid w:val="00422271"/>
    <w:rsid w:val="0042338C"/>
    <w:rsid w:val="004237C5"/>
    <w:rsid w:val="00424B18"/>
    <w:rsid w:val="00426610"/>
    <w:rsid w:val="00431691"/>
    <w:rsid w:val="004323FE"/>
    <w:rsid w:val="004332DD"/>
    <w:rsid w:val="004337ED"/>
    <w:rsid w:val="00433929"/>
    <w:rsid w:val="004349AF"/>
    <w:rsid w:val="00434E77"/>
    <w:rsid w:val="0044588A"/>
    <w:rsid w:val="00447BE7"/>
    <w:rsid w:val="0045202A"/>
    <w:rsid w:val="00454391"/>
    <w:rsid w:val="00456549"/>
    <w:rsid w:val="00456C4E"/>
    <w:rsid w:val="00456C6C"/>
    <w:rsid w:val="00456C7A"/>
    <w:rsid w:val="00457A04"/>
    <w:rsid w:val="004635D3"/>
    <w:rsid w:val="00463BE6"/>
    <w:rsid w:val="0046494B"/>
    <w:rsid w:val="00464C56"/>
    <w:rsid w:val="00465C30"/>
    <w:rsid w:val="00466CAC"/>
    <w:rsid w:val="0047044B"/>
    <w:rsid w:val="004706E1"/>
    <w:rsid w:val="004725BC"/>
    <w:rsid w:val="00474948"/>
    <w:rsid w:val="0047589D"/>
    <w:rsid w:val="00477A49"/>
    <w:rsid w:val="00481B30"/>
    <w:rsid w:val="004849EA"/>
    <w:rsid w:val="00484ED3"/>
    <w:rsid w:val="00485021"/>
    <w:rsid w:val="0049159A"/>
    <w:rsid w:val="00492747"/>
    <w:rsid w:val="00492D1F"/>
    <w:rsid w:val="00494568"/>
    <w:rsid w:val="00494782"/>
    <w:rsid w:val="004960DE"/>
    <w:rsid w:val="00496D1C"/>
    <w:rsid w:val="004A0778"/>
    <w:rsid w:val="004A2590"/>
    <w:rsid w:val="004A3228"/>
    <w:rsid w:val="004A3826"/>
    <w:rsid w:val="004A3A42"/>
    <w:rsid w:val="004A3D5A"/>
    <w:rsid w:val="004A5704"/>
    <w:rsid w:val="004A64A5"/>
    <w:rsid w:val="004A6742"/>
    <w:rsid w:val="004A6D0F"/>
    <w:rsid w:val="004A71B5"/>
    <w:rsid w:val="004B059B"/>
    <w:rsid w:val="004B0D84"/>
    <w:rsid w:val="004B1CD2"/>
    <w:rsid w:val="004B1F51"/>
    <w:rsid w:val="004B2E1F"/>
    <w:rsid w:val="004B3B6B"/>
    <w:rsid w:val="004B53C0"/>
    <w:rsid w:val="004C1363"/>
    <w:rsid w:val="004C1435"/>
    <w:rsid w:val="004C2D76"/>
    <w:rsid w:val="004C37EB"/>
    <w:rsid w:val="004C7265"/>
    <w:rsid w:val="004C7D95"/>
    <w:rsid w:val="004D134A"/>
    <w:rsid w:val="004D15E2"/>
    <w:rsid w:val="004D2E94"/>
    <w:rsid w:val="004D48F4"/>
    <w:rsid w:val="004D57F0"/>
    <w:rsid w:val="004D619D"/>
    <w:rsid w:val="004D646D"/>
    <w:rsid w:val="004D66F6"/>
    <w:rsid w:val="004D7BDD"/>
    <w:rsid w:val="004E0558"/>
    <w:rsid w:val="004E36E3"/>
    <w:rsid w:val="004E620F"/>
    <w:rsid w:val="004E6855"/>
    <w:rsid w:val="004F0F1E"/>
    <w:rsid w:val="004F48BF"/>
    <w:rsid w:val="004F78B2"/>
    <w:rsid w:val="005005D4"/>
    <w:rsid w:val="005016CD"/>
    <w:rsid w:val="0050224E"/>
    <w:rsid w:val="00502426"/>
    <w:rsid w:val="00503E87"/>
    <w:rsid w:val="00504073"/>
    <w:rsid w:val="00505596"/>
    <w:rsid w:val="005062D4"/>
    <w:rsid w:val="00507C98"/>
    <w:rsid w:val="00511E02"/>
    <w:rsid w:val="005138FA"/>
    <w:rsid w:val="00514D2A"/>
    <w:rsid w:val="00524C78"/>
    <w:rsid w:val="00525FE8"/>
    <w:rsid w:val="00526C16"/>
    <w:rsid w:val="005271B4"/>
    <w:rsid w:val="0053159F"/>
    <w:rsid w:val="00531D92"/>
    <w:rsid w:val="00532EFB"/>
    <w:rsid w:val="00536664"/>
    <w:rsid w:val="00537903"/>
    <w:rsid w:val="0054027F"/>
    <w:rsid w:val="00540FB2"/>
    <w:rsid w:val="0054164A"/>
    <w:rsid w:val="00541C99"/>
    <w:rsid w:val="0054291D"/>
    <w:rsid w:val="005429F4"/>
    <w:rsid w:val="00550B99"/>
    <w:rsid w:val="00550C83"/>
    <w:rsid w:val="00550CEF"/>
    <w:rsid w:val="00552615"/>
    <w:rsid w:val="005567A3"/>
    <w:rsid w:val="00557C16"/>
    <w:rsid w:val="00562BF3"/>
    <w:rsid w:val="00563C08"/>
    <w:rsid w:val="00566B54"/>
    <w:rsid w:val="00576D57"/>
    <w:rsid w:val="00580280"/>
    <w:rsid w:val="005850A1"/>
    <w:rsid w:val="00586D2A"/>
    <w:rsid w:val="00587126"/>
    <w:rsid w:val="00587A8C"/>
    <w:rsid w:val="005909AB"/>
    <w:rsid w:val="00590A63"/>
    <w:rsid w:val="005926D7"/>
    <w:rsid w:val="00594117"/>
    <w:rsid w:val="00594918"/>
    <w:rsid w:val="00596A01"/>
    <w:rsid w:val="00597093"/>
    <w:rsid w:val="00597F52"/>
    <w:rsid w:val="005A01A8"/>
    <w:rsid w:val="005A1205"/>
    <w:rsid w:val="005A1C62"/>
    <w:rsid w:val="005A21E3"/>
    <w:rsid w:val="005A4CBB"/>
    <w:rsid w:val="005A5757"/>
    <w:rsid w:val="005A5D5F"/>
    <w:rsid w:val="005A5E6D"/>
    <w:rsid w:val="005A694F"/>
    <w:rsid w:val="005A6960"/>
    <w:rsid w:val="005A7F3C"/>
    <w:rsid w:val="005B1A71"/>
    <w:rsid w:val="005B1FB3"/>
    <w:rsid w:val="005B2259"/>
    <w:rsid w:val="005B7897"/>
    <w:rsid w:val="005C3910"/>
    <w:rsid w:val="005C398D"/>
    <w:rsid w:val="005C7F75"/>
    <w:rsid w:val="005D2FDD"/>
    <w:rsid w:val="005D363E"/>
    <w:rsid w:val="005D4B70"/>
    <w:rsid w:val="005D7DC0"/>
    <w:rsid w:val="005D7DCB"/>
    <w:rsid w:val="005E15B5"/>
    <w:rsid w:val="005E528A"/>
    <w:rsid w:val="005E5DEA"/>
    <w:rsid w:val="005E7408"/>
    <w:rsid w:val="005E7F01"/>
    <w:rsid w:val="005F0F38"/>
    <w:rsid w:val="005F351C"/>
    <w:rsid w:val="005F69AF"/>
    <w:rsid w:val="005F765F"/>
    <w:rsid w:val="005F7BF4"/>
    <w:rsid w:val="00607113"/>
    <w:rsid w:val="00607895"/>
    <w:rsid w:val="00613523"/>
    <w:rsid w:val="00615C78"/>
    <w:rsid w:val="00616B3F"/>
    <w:rsid w:val="00616B60"/>
    <w:rsid w:val="00616B6A"/>
    <w:rsid w:val="0061734B"/>
    <w:rsid w:val="0062087D"/>
    <w:rsid w:val="00621112"/>
    <w:rsid w:val="00621116"/>
    <w:rsid w:val="00624112"/>
    <w:rsid w:val="00626198"/>
    <w:rsid w:val="006319F2"/>
    <w:rsid w:val="006336C5"/>
    <w:rsid w:val="006347B4"/>
    <w:rsid w:val="0063568D"/>
    <w:rsid w:val="006369D9"/>
    <w:rsid w:val="00642CFC"/>
    <w:rsid w:val="00643993"/>
    <w:rsid w:val="00645409"/>
    <w:rsid w:val="00645947"/>
    <w:rsid w:val="00650F76"/>
    <w:rsid w:val="006542CB"/>
    <w:rsid w:val="006568DD"/>
    <w:rsid w:val="00661FDB"/>
    <w:rsid w:val="00662A77"/>
    <w:rsid w:val="006648DC"/>
    <w:rsid w:val="00664C61"/>
    <w:rsid w:val="00664C78"/>
    <w:rsid w:val="0066701C"/>
    <w:rsid w:val="00671BF1"/>
    <w:rsid w:val="00672099"/>
    <w:rsid w:val="0067366A"/>
    <w:rsid w:val="0067494F"/>
    <w:rsid w:val="00681BD5"/>
    <w:rsid w:val="00686ABD"/>
    <w:rsid w:val="00692E6B"/>
    <w:rsid w:val="006940CF"/>
    <w:rsid w:val="00696528"/>
    <w:rsid w:val="00696B9E"/>
    <w:rsid w:val="006976E8"/>
    <w:rsid w:val="006A0D16"/>
    <w:rsid w:val="006A0EC4"/>
    <w:rsid w:val="006A1CD2"/>
    <w:rsid w:val="006A21D1"/>
    <w:rsid w:val="006A23DC"/>
    <w:rsid w:val="006A4253"/>
    <w:rsid w:val="006A64DB"/>
    <w:rsid w:val="006A6733"/>
    <w:rsid w:val="006A6904"/>
    <w:rsid w:val="006B04C0"/>
    <w:rsid w:val="006B1288"/>
    <w:rsid w:val="006B1D1D"/>
    <w:rsid w:val="006B372D"/>
    <w:rsid w:val="006B59EC"/>
    <w:rsid w:val="006B6152"/>
    <w:rsid w:val="006B6DE0"/>
    <w:rsid w:val="006C568B"/>
    <w:rsid w:val="006C59D8"/>
    <w:rsid w:val="006D2EEF"/>
    <w:rsid w:val="006D3459"/>
    <w:rsid w:val="006D3A4D"/>
    <w:rsid w:val="006D47F5"/>
    <w:rsid w:val="006D481B"/>
    <w:rsid w:val="006D53DD"/>
    <w:rsid w:val="006D7D3C"/>
    <w:rsid w:val="006E0891"/>
    <w:rsid w:val="006E0A4F"/>
    <w:rsid w:val="006E5A5A"/>
    <w:rsid w:val="006E7D32"/>
    <w:rsid w:val="006F54B1"/>
    <w:rsid w:val="006F5541"/>
    <w:rsid w:val="006F6FC3"/>
    <w:rsid w:val="00700533"/>
    <w:rsid w:val="00700795"/>
    <w:rsid w:val="00706601"/>
    <w:rsid w:val="00717471"/>
    <w:rsid w:val="00722C2C"/>
    <w:rsid w:val="00724C37"/>
    <w:rsid w:val="007250F2"/>
    <w:rsid w:val="00725FA9"/>
    <w:rsid w:val="0072673B"/>
    <w:rsid w:val="007272AC"/>
    <w:rsid w:val="00727489"/>
    <w:rsid w:val="007340B7"/>
    <w:rsid w:val="0073411B"/>
    <w:rsid w:val="00735754"/>
    <w:rsid w:val="0073655D"/>
    <w:rsid w:val="00737390"/>
    <w:rsid w:val="0074003A"/>
    <w:rsid w:val="007403B9"/>
    <w:rsid w:val="00741BC4"/>
    <w:rsid w:val="0075050F"/>
    <w:rsid w:val="00751549"/>
    <w:rsid w:val="00751856"/>
    <w:rsid w:val="00751F9D"/>
    <w:rsid w:val="00752415"/>
    <w:rsid w:val="00752488"/>
    <w:rsid w:val="00754B60"/>
    <w:rsid w:val="00755544"/>
    <w:rsid w:val="00756D75"/>
    <w:rsid w:val="00757C14"/>
    <w:rsid w:val="00761B04"/>
    <w:rsid w:val="00764095"/>
    <w:rsid w:val="007664A2"/>
    <w:rsid w:val="00766E53"/>
    <w:rsid w:val="00770C4D"/>
    <w:rsid w:val="00770F68"/>
    <w:rsid w:val="00771F86"/>
    <w:rsid w:val="00772110"/>
    <w:rsid w:val="00772919"/>
    <w:rsid w:val="00772C64"/>
    <w:rsid w:val="0077506A"/>
    <w:rsid w:val="00776593"/>
    <w:rsid w:val="00777CFC"/>
    <w:rsid w:val="00782564"/>
    <w:rsid w:val="00782906"/>
    <w:rsid w:val="007860A3"/>
    <w:rsid w:val="00786491"/>
    <w:rsid w:val="00786752"/>
    <w:rsid w:val="00786802"/>
    <w:rsid w:val="00790337"/>
    <w:rsid w:val="00790EE4"/>
    <w:rsid w:val="0079314C"/>
    <w:rsid w:val="007934C6"/>
    <w:rsid w:val="007A0B4E"/>
    <w:rsid w:val="007A3635"/>
    <w:rsid w:val="007A5D37"/>
    <w:rsid w:val="007A7D2D"/>
    <w:rsid w:val="007B3E82"/>
    <w:rsid w:val="007B73C0"/>
    <w:rsid w:val="007C1606"/>
    <w:rsid w:val="007C6DF0"/>
    <w:rsid w:val="007C6E32"/>
    <w:rsid w:val="007C7886"/>
    <w:rsid w:val="007D28BD"/>
    <w:rsid w:val="007D36D4"/>
    <w:rsid w:val="007D40AE"/>
    <w:rsid w:val="007D4154"/>
    <w:rsid w:val="007D41A7"/>
    <w:rsid w:val="007D5A3C"/>
    <w:rsid w:val="007D7326"/>
    <w:rsid w:val="007E00AC"/>
    <w:rsid w:val="007E1FA0"/>
    <w:rsid w:val="007E24D2"/>
    <w:rsid w:val="007E7322"/>
    <w:rsid w:val="007F1EC9"/>
    <w:rsid w:val="007F32BF"/>
    <w:rsid w:val="007F584A"/>
    <w:rsid w:val="008048FB"/>
    <w:rsid w:val="00804A51"/>
    <w:rsid w:val="00805C82"/>
    <w:rsid w:val="00810BF6"/>
    <w:rsid w:val="00820022"/>
    <w:rsid w:val="00820BF5"/>
    <w:rsid w:val="00822AE7"/>
    <w:rsid w:val="00823F5E"/>
    <w:rsid w:val="00824244"/>
    <w:rsid w:val="0082454F"/>
    <w:rsid w:val="00824DA8"/>
    <w:rsid w:val="00825E27"/>
    <w:rsid w:val="0082675B"/>
    <w:rsid w:val="00827416"/>
    <w:rsid w:val="00830E7F"/>
    <w:rsid w:val="00831991"/>
    <w:rsid w:val="00834707"/>
    <w:rsid w:val="00834751"/>
    <w:rsid w:val="00835BF4"/>
    <w:rsid w:val="00836482"/>
    <w:rsid w:val="0084153E"/>
    <w:rsid w:val="008462A2"/>
    <w:rsid w:val="008464E0"/>
    <w:rsid w:val="0084686F"/>
    <w:rsid w:val="00847D5C"/>
    <w:rsid w:val="008522F9"/>
    <w:rsid w:val="00855BFC"/>
    <w:rsid w:val="00857A3B"/>
    <w:rsid w:val="00862AF2"/>
    <w:rsid w:val="008658EB"/>
    <w:rsid w:val="00867A5C"/>
    <w:rsid w:val="008742F2"/>
    <w:rsid w:val="00876146"/>
    <w:rsid w:val="008767A5"/>
    <w:rsid w:val="008825BC"/>
    <w:rsid w:val="008829C4"/>
    <w:rsid w:val="008845DC"/>
    <w:rsid w:val="00884EFD"/>
    <w:rsid w:val="00885C66"/>
    <w:rsid w:val="00887096"/>
    <w:rsid w:val="00887537"/>
    <w:rsid w:val="008877F8"/>
    <w:rsid w:val="0089331C"/>
    <w:rsid w:val="00895196"/>
    <w:rsid w:val="00896974"/>
    <w:rsid w:val="00896B61"/>
    <w:rsid w:val="00896D38"/>
    <w:rsid w:val="008A6F54"/>
    <w:rsid w:val="008B262A"/>
    <w:rsid w:val="008B2F0A"/>
    <w:rsid w:val="008B3DB8"/>
    <w:rsid w:val="008B4DAE"/>
    <w:rsid w:val="008B7993"/>
    <w:rsid w:val="008C1E10"/>
    <w:rsid w:val="008C2C25"/>
    <w:rsid w:val="008C4057"/>
    <w:rsid w:val="008C4968"/>
    <w:rsid w:val="008D0E8E"/>
    <w:rsid w:val="008D14D1"/>
    <w:rsid w:val="008D1664"/>
    <w:rsid w:val="008D182C"/>
    <w:rsid w:val="008D2849"/>
    <w:rsid w:val="008E42A1"/>
    <w:rsid w:val="008E5D24"/>
    <w:rsid w:val="008E6AB7"/>
    <w:rsid w:val="008F1E04"/>
    <w:rsid w:val="008F2F1C"/>
    <w:rsid w:val="008F3F40"/>
    <w:rsid w:val="008F4D2B"/>
    <w:rsid w:val="008F5B4D"/>
    <w:rsid w:val="00900520"/>
    <w:rsid w:val="00903287"/>
    <w:rsid w:val="0090689A"/>
    <w:rsid w:val="00910DDA"/>
    <w:rsid w:val="00911F0E"/>
    <w:rsid w:val="0091488D"/>
    <w:rsid w:val="00915299"/>
    <w:rsid w:val="00920C07"/>
    <w:rsid w:val="009226E3"/>
    <w:rsid w:val="00924003"/>
    <w:rsid w:val="00925679"/>
    <w:rsid w:val="00926354"/>
    <w:rsid w:val="009278C1"/>
    <w:rsid w:val="00927E51"/>
    <w:rsid w:val="0093077B"/>
    <w:rsid w:val="0093390F"/>
    <w:rsid w:val="00934911"/>
    <w:rsid w:val="00935342"/>
    <w:rsid w:val="00936195"/>
    <w:rsid w:val="00936A3D"/>
    <w:rsid w:val="00937FBE"/>
    <w:rsid w:val="009409E0"/>
    <w:rsid w:val="00940DE5"/>
    <w:rsid w:val="00943033"/>
    <w:rsid w:val="00950546"/>
    <w:rsid w:val="00950BED"/>
    <w:rsid w:val="0095165B"/>
    <w:rsid w:val="009561AD"/>
    <w:rsid w:val="00961D65"/>
    <w:rsid w:val="00962DEA"/>
    <w:rsid w:val="00962E2F"/>
    <w:rsid w:val="00962E56"/>
    <w:rsid w:val="00964156"/>
    <w:rsid w:val="00964F8D"/>
    <w:rsid w:val="00965873"/>
    <w:rsid w:val="0096635F"/>
    <w:rsid w:val="00966D3C"/>
    <w:rsid w:val="009718E7"/>
    <w:rsid w:val="009721CE"/>
    <w:rsid w:val="00974083"/>
    <w:rsid w:val="00975176"/>
    <w:rsid w:val="00975788"/>
    <w:rsid w:val="009766E5"/>
    <w:rsid w:val="00977D2A"/>
    <w:rsid w:val="0098049F"/>
    <w:rsid w:val="009842CB"/>
    <w:rsid w:val="00985DBC"/>
    <w:rsid w:val="0098651E"/>
    <w:rsid w:val="00986699"/>
    <w:rsid w:val="00986D52"/>
    <w:rsid w:val="00987463"/>
    <w:rsid w:val="009904EE"/>
    <w:rsid w:val="0099154B"/>
    <w:rsid w:val="00991ADD"/>
    <w:rsid w:val="0099249D"/>
    <w:rsid w:val="009948F2"/>
    <w:rsid w:val="00997EA2"/>
    <w:rsid w:val="00997F37"/>
    <w:rsid w:val="009A1139"/>
    <w:rsid w:val="009A15A8"/>
    <w:rsid w:val="009A18B7"/>
    <w:rsid w:val="009A24AF"/>
    <w:rsid w:val="009A34E6"/>
    <w:rsid w:val="009A5EA1"/>
    <w:rsid w:val="009A7309"/>
    <w:rsid w:val="009B01CF"/>
    <w:rsid w:val="009B0CA4"/>
    <w:rsid w:val="009B175B"/>
    <w:rsid w:val="009B2553"/>
    <w:rsid w:val="009B4051"/>
    <w:rsid w:val="009B4ED5"/>
    <w:rsid w:val="009B5813"/>
    <w:rsid w:val="009B73B0"/>
    <w:rsid w:val="009C05F6"/>
    <w:rsid w:val="009C1E0E"/>
    <w:rsid w:val="009C316A"/>
    <w:rsid w:val="009C499B"/>
    <w:rsid w:val="009C7DFC"/>
    <w:rsid w:val="009D59F2"/>
    <w:rsid w:val="009D5A4A"/>
    <w:rsid w:val="009E180F"/>
    <w:rsid w:val="009E18B1"/>
    <w:rsid w:val="009E3C1E"/>
    <w:rsid w:val="009E53F7"/>
    <w:rsid w:val="009E7ED6"/>
    <w:rsid w:val="009F18D6"/>
    <w:rsid w:val="009F1C1E"/>
    <w:rsid w:val="009F1D5B"/>
    <w:rsid w:val="009F268B"/>
    <w:rsid w:val="009F5223"/>
    <w:rsid w:val="00A00828"/>
    <w:rsid w:val="00A00C72"/>
    <w:rsid w:val="00A01108"/>
    <w:rsid w:val="00A02146"/>
    <w:rsid w:val="00A025CF"/>
    <w:rsid w:val="00A03048"/>
    <w:rsid w:val="00A032D1"/>
    <w:rsid w:val="00A0433D"/>
    <w:rsid w:val="00A07AED"/>
    <w:rsid w:val="00A1093B"/>
    <w:rsid w:val="00A11253"/>
    <w:rsid w:val="00A11262"/>
    <w:rsid w:val="00A120D5"/>
    <w:rsid w:val="00A14ACB"/>
    <w:rsid w:val="00A1533E"/>
    <w:rsid w:val="00A158A2"/>
    <w:rsid w:val="00A15BD4"/>
    <w:rsid w:val="00A16178"/>
    <w:rsid w:val="00A16D5F"/>
    <w:rsid w:val="00A1700E"/>
    <w:rsid w:val="00A17317"/>
    <w:rsid w:val="00A20B94"/>
    <w:rsid w:val="00A21BB8"/>
    <w:rsid w:val="00A228BA"/>
    <w:rsid w:val="00A2308A"/>
    <w:rsid w:val="00A26A83"/>
    <w:rsid w:val="00A26C72"/>
    <w:rsid w:val="00A27945"/>
    <w:rsid w:val="00A31320"/>
    <w:rsid w:val="00A33E2C"/>
    <w:rsid w:val="00A35802"/>
    <w:rsid w:val="00A35CBD"/>
    <w:rsid w:val="00A414C9"/>
    <w:rsid w:val="00A42C21"/>
    <w:rsid w:val="00A436E1"/>
    <w:rsid w:val="00A54800"/>
    <w:rsid w:val="00A560F0"/>
    <w:rsid w:val="00A57661"/>
    <w:rsid w:val="00A62D5F"/>
    <w:rsid w:val="00A673FA"/>
    <w:rsid w:val="00A711B0"/>
    <w:rsid w:val="00A71A18"/>
    <w:rsid w:val="00A71FB9"/>
    <w:rsid w:val="00A720F9"/>
    <w:rsid w:val="00A73FE1"/>
    <w:rsid w:val="00A74C7D"/>
    <w:rsid w:val="00A75313"/>
    <w:rsid w:val="00A758EE"/>
    <w:rsid w:val="00A81E8B"/>
    <w:rsid w:val="00A82064"/>
    <w:rsid w:val="00A8366E"/>
    <w:rsid w:val="00A86128"/>
    <w:rsid w:val="00A86493"/>
    <w:rsid w:val="00A908F6"/>
    <w:rsid w:val="00A9134A"/>
    <w:rsid w:val="00A925E7"/>
    <w:rsid w:val="00A93E3D"/>
    <w:rsid w:val="00A96319"/>
    <w:rsid w:val="00AA04C3"/>
    <w:rsid w:val="00AA1DB2"/>
    <w:rsid w:val="00AA4AB7"/>
    <w:rsid w:val="00AA4F04"/>
    <w:rsid w:val="00AA6231"/>
    <w:rsid w:val="00AA65C5"/>
    <w:rsid w:val="00AA7A87"/>
    <w:rsid w:val="00AB105D"/>
    <w:rsid w:val="00AB29E8"/>
    <w:rsid w:val="00AB2E36"/>
    <w:rsid w:val="00AB345B"/>
    <w:rsid w:val="00AB393D"/>
    <w:rsid w:val="00AB3E9B"/>
    <w:rsid w:val="00AB42F2"/>
    <w:rsid w:val="00AB5459"/>
    <w:rsid w:val="00AB6C9C"/>
    <w:rsid w:val="00AC0153"/>
    <w:rsid w:val="00AC021A"/>
    <w:rsid w:val="00AC0D2D"/>
    <w:rsid w:val="00AC1BE6"/>
    <w:rsid w:val="00AC3BAB"/>
    <w:rsid w:val="00AC4FED"/>
    <w:rsid w:val="00AC53C8"/>
    <w:rsid w:val="00AC54D4"/>
    <w:rsid w:val="00AD174A"/>
    <w:rsid w:val="00AD18E5"/>
    <w:rsid w:val="00AD1EBD"/>
    <w:rsid w:val="00AD3565"/>
    <w:rsid w:val="00AD387E"/>
    <w:rsid w:val="00AD3887"/>
    <w:rsid w:val="00AD43C4"/>
    <w:rsid w:val="00AD7A8A"/>
    <w:rsid w:val="00AE3AC7"/>
    <w:rsid w:val="00AE3F87"/>
    <w:rsid w:val="00AE68A4"/>
    <w:rsid w:val="00AF68E7"/>
    <w:rsid w:val="00AF7DCD"/>
    <w:rsid w:val="00B00759"/>
    <w:rsid w:val="00B007E7"/>
    <w:rsid w:val="00B0148D"/>
    <w:rsid w:val="00B0338E"/>
    <w:rsid w:val="00B04B78"/>
    <w:rsid w:val="00B071E7"/>
    <w:rsid w:val="00B1769C"/>
    <w:rsid w:val="00B20278"/>
    <w:rsid w:val="00B238F3"/>
    <w:rsid w:val="00B2540D"/>
    <w:rsid w:val="00B25DBE"/>
    <w:rsid w:val="00B31053"/>
    <w:rsid w:val="00B34776"/>
    <w:rsid w:val="00B352E5"/>
    <w:rsid w:val="00B35E42"/>
    <w:rsid w:val="00B40752"/>
    <w:rsid w:val="00B41DC3"/>
    <w:rsid w:val="00B420AD"/>
    <w:rsid w:val="00B433C0"/>
    <w:rsid w:val="00B4352B"/>
    <w:rsid w:val="00B47299"/>
    <w:rsid w:val="00B538C9"/>
    <w:rsid w:val="00B57B46"/>
    <w:rsid w:val="00B60781"/>
    <w:rsid w:val="00B608CF"/>
    <w:rsid w:val="00B6658A"/>
    <w:rsid w:val="00B7058B"/>
    <w:rsid w:val="00B7175F"/>
    <w:rsid w:val="00B72028"/>
    <w:rsid w:val="00B80BBB"/>
    <w:rsid w:val="00B82301"/>
    <w:rsid w:val="00B83D66"/>
    <w:rsid w:val="00B84919"/>
    <w:rsid w:val="00B870A0"/>
    <w:rsid w:val="00B911E7"/>
    <w:rsid w:val="00B9210B"/>
    <w:rsid w:val="00B9628B"/>
    <w:rsid w:val="00B97BBB"/>
    <w:rsid w:val="00BA0978"/>
    <w:rsid w:val="00BA3745"/>
    <w:rsid w:val="00BA385D"/>
    <w:rsid w:val="00BA6100"/>
    <w:rsid w:val="00BA7239"/>
    <w:rsid w:val="00BA7468"/>
    <w:rsid w:val="00BB3BA2"/>
    <w:rsid w:val="00BB5AB6"/>
    <w:rsid w:val="00BB65D3"/>
    <w:rsid w:val="00BC0C9D"/>
    <w:rsid w:val="00BC12A8"/>
    <w:rsid w:val="00BC19C9"/>
    <w:rsid w:val="00BC297F"/>
    <w:rsid w:val="00BC3CA0"/>
    <w:rsid w:val="00BC4275"/>
    <w:rsid w:val="00BC6D0D"/>
    <w:rsid w:val="00BC7016"/>
    <w:rsid w:val="00BC7B82"/>
    <w:rsid w:val="00BD045D"/>
    <w:rsid w:val="00BD0733"/>
    <w:rsid w:val="00BD1D5C"/>
    <w:rsid w:val="00BD4EFC"/>
    <w:rsid w:val="00BD577B"/>
    <w:rsid w:val="00BD57BD"/>
    <w:rsid w:val="00BD6B86"/>
    <w:rsid w:val="00BD7A4F"/>
    <w:rsid w:val="00BE053D"/>
    <w:rsid w:val="00BE0D1C"/>
    <w:rsid w:val="00BE37D7"/>
    <w:rsid w:val="00BE4569"/>
    <w:rsid w:val="00BF07A4"/>
    <w:rsid w:val="00BF102A"/>
    <w:rsid w:val="00BF3BB7"/>
    <w:rsid w:val="00BF499D"/>
    <w:rsid w:val="00BF5A9B"/>
    <w:rsid w:val="00BF6127"/>
    <w:rsid w:val="00BF6D28"/>
    <w:rsid w:val="00BF7B98"/>
    <w:rsid w:val="00C00CC5"/>
    <w:rsid w:val="00C0225A"/>
    <w:rsid w:val="00C03E19"/>
    <w:rsid w:val="00C06D03"/>
    <w:rsid w:val="00C10661"/>
    <w:rsid w:val="00C115D3"/>
    <w:rsid w:val="00C1249D"/>
    <w:rsid w:val="00C14E6C"/>
    <w:rsid w:val="00C21ED4"/>
    <w:rsid w:val="00C2338A"/>
    <w:rsid w:val="00C2388E"/>
    <w:rsid w:val="00C31287"/>
    <w:rsid w:val="00C35F28"/>
    <w:rsid w:val="00C3773E"/>
    <w:rsid w:val="00C4022A"/>
    <w:rsid w:val="00C441FD"/>
    <w:rsid w:val="00C528D8"/>
    <w:rsid w:val="00C555A7"/>
    <w:rsid w:val="00C55E29"/>
    <w:rsid w:val="00C60AF2"/>
    <w:rsid w:val="00C61710"/>
    <w:rsid w:val="00C72685"/>
    <w:rsid w:val="00C752DD"/>
    <w:rsid w:val="00C76A12"/>
    <w:rsid w:val="00C815CC"/>
    <w:rsid w:val="00C82392"/>
    <w:rsid w:val="00C82793"/>
    <w:rsid w:val="00C83100"/>
    <w:rsid w:val="00C84170"/>
    <w:rsid w:val="00C905F2"/>
    <w:rsid w:val="00C915A0"/>
    <w:rsid w:val="00C9369D"/>
    <w:rsid w:val="00C937FD"/>
    <w:rsid w:val="00C949B2"/>
    <w:rsid w:val="00C950DC"/>
    <w:rsid w:val="00C95826"/>
    <w:rsid w:val="00C97007"/>
    <w:rsid w:val="00C97A31"/>
    <w:rsid w:val="00CA0859"/>
    <w:rsid w:val="00CA1DBB"/>
    <w:rsid w:val="00CA2C60"/>
    <w:rsid w:val="00CA2FA6"/>
    <w:rsid w:val="00CA4A1D"/>
    <w:rsid w:val="00CA4D85"/>
    <w:rsid w:val="00CA535D"/>
    <w:rsid w:val="00CB15FD"/>
    <w:rsid w:val="00CB21AA"/>
    <w:rsid w:val="00CB25E7"/>
    <w:rsid w:val="00CB2702"/>
    <w:rsid w:val="00CB3517"/>
    <w:rsid w:val="00CB7F8B"/>
    <w:rsid w:val="00CC0373"/>
    <w:rsid w:val="00CC1CB7"/>
    <w:rsid w:val="00CC32AB"/>
    <w:rsid w:val="00CC6AED"/>
    <w:rsid w:val="00CD2684"/>
    <w:rsid w:val="00CD31B2"/>
    <w:rsid w:val="00CD3229"/>
    <w:rsid w:val="00CD34F4"/>
    <w:rsid w:val="00CD3BFD"/>
    <w:rsid w:val="00CD43E1"/>
    <w:rsid w:val="00CD51BA"/>
    <w:rsid w:val="00CD5D3D"/>
    <w:rsid w:val="00CD67F9"/>
    <w:rsid w:val="00CE048A"/>
    <w:rsid w:val="00CE05E6"/>
    <w:rsid w:val="00CE0751"/>
    <w:rsid w:val="00CE14ED"/>
    <w:rsid w:val="00CE4F40"/>
    <w:rsid w:val="00CF2544"/>
    <w:rsid w:val="00CF2E7A"/>
    <w:rsid w:val="00CF3208"/>
    <w:rsid w:val="00CF33C5"/>
    <w:rsid w:val="00CF421A"/>
    <w:rsid w:val="00CF44B6"/>
    <w:rsid w:val="00CF6346"/>
    <w:rsid w:val="00CF648E"/>
    <w:rsid w:val="00D01A33"/>
    <w:rsid w:val="00D02ABD"/>
    <w:rsid w:val="00D07486"/>
    <w:rsid w:val="00D079C6"/>
    <w:rsid w:val="00D1213C"/>
    <w:rsid w:val="00D14809"/>
    <w:rsid w:val="00D14C3D"/>
    <w:rsid w:val="00D15AEF"/>
    <w:rsid w:val="00D16060"/>
    <w:rsid w:val="00D17376"/>
    <w:rsid w:val="00D201AA"/>
    <w:rsid w:val="00D2085E"/>
    <w:rsid w:val="00D27093"/>
    <w:rsid w:val="00D34B28"/>
    <w:rsid w:val="00D3624F"/>
    <w:rsid w:val="00D37A61"/>
    <w:rsid w:val="00D40344"/>
    <w:rsid w:val="00D452DB"/>
    <w:rsid w:val="00D4551D"/>
    <w:rsid w:val="00D4614C"/>
    <w:rsid w:val="00D51991"/>
    <w:rsid w:val="00D54BAD"/>
    <w:rsid w:val="00D56B7C"/>
    <w:rsid w:val="00D57A49"/>
    <w:rsid w:val="00D60F7A"/>
    <w:rsid w:val="00D61D28"/>
    <w:rsid w:val="00D61E65"/>
    <w:rsid w:val="00D62D81"/>
    <w:rsid w:val="00D63718"/>
    <w:rsid w:val="00D65E02"/>
    <w:rsid w:val="00D70713"/>
    <w:rsid w:val="00D70F18"/>
    <w:rsid w:val="00D71467"/>
    <w:rsid w:val="00D7283B"/>
    <w:rsid w:val="00D746D7"/>
    <w:rsid w:val="00D74D6D"/>
    <w:rsid w:val="00D76A0E"/>
    <w:rsid w:val="00D81DE7"/>
    <w:rsid w:val="00D8219C"/>
    <w:rsid w:val="00D83DA4"/>
    <w:rsid w:val="00D87B7E"/>
    <w:rsid w:val="00D908F5"/>
    <w:rsid w:val="00D939F3"/>
    <w:rsid w:val="00D93BAD"/>
    <w:rsid w:val="00D97A10"/>
    <w:rsid w:val="00DA092F"/>
    <w:rsid w:val="00DA1D6C"/>
    <w:rsid w:val="00DA2783"/>
    <w:rsid w:val="00DA2E59"/>
    <w:rsid w:val="00DA3659"/>
    <w:rsid w:val="00DA36CA"/>
    <w:rsid w:val="00DA3D18"/>
    <w:rsid w:val="00DA4DD2"/>
    <w:rsid w:val="00DA5EC7"/>
    <w:rsid w:val="00DB2AE1"/>
    <w:rsid w:val="00DC028E"/>
    <w:rsid w:val="00DC1634"/>
    <w:rsid w:val="00DC1810"/>
    <w:rsid w:val="00DC4413"/>
    <w:rsid w:val="00DC6463"/>
    <w:rsid w:val="00DC69B3"/>
    <w:rsid w:val="00DC7F47"/>
    <w:rsid w:val="00DD01EF"/>
    <w:rsid w:val="00DD0FC8"/>
    <w:rsid w:val="00DD185F"/>
    <w:rsid w:val="00DD5F2E"/>
    <w:rsid w:val="00DD69D6"/>
    <w:rsid w:val="00DE23DB"/>
    <w:rsid w:val="00DE5899"/>
    <w:rsid w:val="00DE7976"/>
    <w:rsid w:val="00DF068B"/>
    <w:rsid w:val="00DF1832"/>
    <w:rsid w:val="00DF28AC"/>
    <w:rsid w:val="00DF3DCD"/>
    <w:rsid w:val="00DF3EB1"/>
    <w:rsid w:val="00DF5F97"/>
    <w:rsid w:val="00DF625D"/>
    <w:rsid w:val="00DF6296"/>
    <w:rsid w:val="00E00203"/>
    <w:rsid w:val="00E01055"/>
    <w:rsid w:val="00E02C3F"/>
    <w:rsid w:val="00E03A8A"/>
    <w:rsid w:val="00E06291"/>
    <w:rsid w:val="00E06535"/>
    <w:rsid w:val="00E13087"/>
    <w:rsid w:val="00E130DB"/>
    <w:rsid w:val="00E13D2C"/>
    <w:rsid w:val="00E156AE"/>
    <w:rsid w:val="00E20D1A"/>
    <w:rsid w:val="00E217BA"/>
    <w:rsid w:val="00E21B46"/>
    <w:rsid w:val="00E21E4B"/>
    <w:rsid w:val="00E238B0"/>
    <w:rsid w:val="00E248A5"/>
    <w:rsid w:val="00E30CE6"/>
    <w:rsid w:val="00E31332"/>
    <w:rsid w:val="00E32129"/>
    <w:rsid w:val="00E35B13"/>
    <w:rsid w:val="00E35C00"/>
    <w:rsid w:val="00E41AD0"/>
    <w:rsid w:val="00E41DB1"/>
    <w:rsid w:val="00E4243C"/>
    <w:rsid w:val="00E42679"/>
    <w:rsid w:val="00E431C1"/>
    <w:rsid w:val="00E45FF6"/>
    <w:rsid w:val="00E5202C"/>
    <w:rsid w:val="00E55C62"/>
    <w:rsid w:val="00E603CB"/>
    <w:rsid w:val="00E626E4"/>
    <w:rsid w:val="00E6283F"/>
    <w:rsid w:val="00E62C44"/>
    <w:rsid w:val="00E63BE8"/>
    <w:rsid w:val="00E64763"/>
    <w:rsid w:val="00E65613"/>
    <w:rsid w:val="00E6636D"/>
    <w:rsid w:val="00E664D9"/>
    <w:rsid w:val="00E67882"/>
    <w:rsid w:val="00E704D7"/>
    <w:rsid w:val="00E71950"/>
    <w:rsid w:val="00E72807"/>
    <w:rsid w:val="00E7344D"/>
    <w:rsid w:val="00E76B03"/>
    <w:rsid w:val="00E76BA2"/>
    <w:rsid w:val="00E81754"/>
    <w:rsid w:val="00E82426"/>
    <w:rsid w:val="00E8286B"/>
    <w:rsid w:val="00E85F93"/>
    <w:rsid w:val="00E86EDA"/>
    <w:rsid w:val="00E87672"/>
    <w:rsid w:val="00E9106C"/>
    <w:rsid w:val="00E92638"/>
    <w:rsid w:val="00E9290E"/>
    <w:rsid w:val="00E94FA0"/>
    <w:rsid w:val="00E95525"/>
    <w:rsid w:val="00E95848"/>
    <w:rsid w:val="00E97AFF"/>
    <w:rsid w:val="00EA07E5"/>
    <w:rsid w:val="00EA09F2"/>
    <w:rsid w:val="00EA3CCF"/>
    <w:rsid w:val="00EA45E3"/>
    <w:rsid w:val="00EB1996"/>
    <w:rsid w:val="00EB1B71"/>
    <w:rsid w:val="00EB48B4"/>
    <w:rsid w:val="00EB65AA"/>
    <w:rsid w:val="00EB7318"/>
    <w:rsid w:val="00EC00C2"/>
    <w:rsid w:val="00EC181A"/>
    <w:rsid w:val="00EC22D6"/>
    <w:rsid w:val="00EC6C72"/>
    <w:rsid w:val="00EC7F0F"/>
    <w:rsid w:val="00ED0C51"/>
    <w:rsid w:val="00ED405C"/>
    <w:rsid w:val="00ED47DE"/>
    <w:rsid w:val="00ED504B"/>
    <w:rsid w:val="00ED506C"/>
    <w:rsid w:val="00ED5908"/>
    <w:rsid w:val="00ED6DD0"/>
    <w:rsid w:val="00ED7CDC"/>
    <w:rsid w:val="00ED7DF8"/>
    <w:rsid w:val="00EE2F00"/>
    <w:rsid w:val="00EE3FC1"/>
    <w:rsid w:val="00EE49CF"/>
    <w:rsid w:val="00EE52FA"/>
    <w:rsid w:val="00EE6165"/>
    <w:rsid w:val="00EE6892"/>
    <w:rsid w:val="00EE6A83"/>
    <w:rsid w:val="00EE7439"/>
    <w:rsid w:val="00EE7522"/>
    <w:rsid w:val="00EF0E35"/>
    <w:rsid w:val="00EF1FC1"/>
    <w:rsid w:val="00EF2701"/>
    <w:rsid w:val="00EF6E5D"/>
    <w:rsid w:val="00EF7F57"/>
    <w:rsid w:val="00F00A10"/>
    <w:rsid w:val="00F01C72"/>
    <w:rsid w:val="00F03203"/>
    <w:rsid w:val="00F04C80"/>
    <w:rsid w:val="00F05F40"/>
    <w:rsid w:val="00F1298D"/>
    <w:rsid w:val="00F15EC6"/>
    <w:rsid w:val="00F163C8"/>
    <w:rsid w:val="00F2185D"/>
    <w:rsid w:val="00F234E0"/>
    <w:rsid w:val="00F2619A"/>
    <w:rsid w:val="00F27362"/>
    <w:rsid w:val="00F2766C"/>
    <w:rsid w:val="00F31293"/>
    <w:rsid w:val="00F33167"/>
    <w:rsid w:val="00F33874"/>
    <w:rsid w:val="00F34FAC"/>
    <w:rsid w:val="00F36964"/>
    <w:rsid w:val="00F378EF"/>
    <w:rsid w:val="00F41584"/>
    <w:rsid w:val="00F41EE9"/>
    <w:rsid w:val="00F42302"/>
    <w:rsid w:val="00F44856"/>
    <w:rsid w:val="00F4647C"/>
    <w:rsid w:val="00F47AB1"/>
    <w:rsid w:val="00F51779"/>
    <w:rsid w:val="00F51927"/>
    <w:rsid w:val="00F524B7"/>
    <w:rsid w:val="00F52621"/>
    <w:rsid w:val="00F56A1B"/>
    <w:rsid w:val="00F61540"/>
    <w:rsid w:val="00F62DE6"/>
    <w:rsid w:val="00F63B8D"/>
    <w:rsid w:val="00F64199"/>
    <w:rsid w:val="00F6475E"/>
    <w:rsid w:val="00F65699"/>
    <w:rsid w:val="00F65CC7"/>
    <w:rsid w:val="00F70223"/>
    <w:rsid w:val="00F70E14"/>
    <w:rsid w:val="00F75524"/>
    <w:rsid w:val="00F7676D"/>
    <w:rsid w:val="00F779A3"/>
    <w:rsid w:val="00F77CCA"/>
    <w:rsid w:val="00F81884"/>
    <w:rsid w:val="00F81996"/>
    <w:rsid w:val="00F81F99"/>
    <w:rsid w:val="00F8469E"/>
    <w:rsid w:val="00F86474"/>
    <w:rsid w:val="00F90070"/>
    <w:rsid w:val="00F91385"/>
    <w:rsid w:val="00F92667"/>
    <w:rsid w:val="00F94B1C"/>
    <w:rsid w:val="00F95D70"/>
    <w:rsid w:val="00F95FD4"/>
    <w:rsid w:val="00FA1665"/>
    <w:rsid w:val="00FA37BE"/>
    <w:rsid w:val="00FA522B"/>
    <w:rsid w:val="00FA5517"/>
    <w:rsid w:val="00FB114D"/>
    <w:rsid w:val="00FB1584"/>
    <w:rsid w:val="00FB1C87"/>
    <w:rsid w:val="00FB2CF9"/>
    <w:rsid w:val="00FC050F"/>
    <w:rsid w:val="00FC3B68"/>
    <w:rsid w:val="00FC4C12"/>
    <w:rsid w:val="00FC4FE9"/>
    <w:rsid w:val="00FC5B74"/>
    <w:rsid w:val="00FC6BF2"/>
    <w:rsid w:val="00FC70B5"/>
    <w:rsid w:val="00FC7FAE"/>
    <w:rsid w:val="00FD04B4"/>
    <w:rsid w:val="00FD2303"/>
    <w:rsid w:val="00FD289B"/>
    <w:rsid w:val="00FD2A6E"/>
    <w:rsid w:val="00FD2A6F"/>
    <w:rsid w:val="00FD316A"/>
    <w:rsid w:val="00FE7D94"/>
    <w:rsid w:val="00FF0721"/>
    <w:rsid w:val="00FF177A"/>
    <w:rsid w:val="00FF1FBB"/>
    <w:rsid w:val="00FF40CA"/>
    <w:rsid w:val="00FF433C"/>
    <w:rsid w:val="00FF4B3F"/>
    <w:rsid w:val="00FF521C"/>
    <w:rsid w:val="00FF58FF"/>
    <w:rsid w:val="00FF7102"/>
    <w:rsid w:val="00FF7576"/>
    <w:rsid w:val="33733BA6"/>
    <w:rsid w:val="58529E8E"/>
    <w:rsid w:val="631B804D"/>
    <w:rsid w:val="77D4EDD0"/>
    <w:rsid w:val="7EFA1B7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0AB8"/>
  <w15:chartTrackingRefBased/>
  <w15:docId w15:val="{FEA91E32-2E05-4001-965F-91B1FDD9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08F6"/>
  </w:style>
  <w:style w:type="paragraph" w:styleId="Kop1">
    <w:name w:val="heading 1"/>
    <w:basedOn w:val="Standaard"/>
    <w:next w:val="Standaard"/>
    <w:link w:val="Kop1Char"/>
    <w:uiPriority w:val="9"/>
    <w:qFormat/>
    <w:rsid w:val="00D01A33"/>
    <w:pPr>
      <w:outlineLvl w:val="0"/>
    </w:pPr>
    <w:rPr>
      <w:rFonts w:ascii="Verdana" w:hAnsi="Verdana"/>
      <w:b/>
      <w:bCs/>
      <w:color w:val="008245"/>
      <w:sz w:val="40"/>
      <w:szCs w:val="40"/>
    </w:rPr>
  </w:style>
  <w:style w:type="paragraph" w:styleId="Kop2">
    <w:name w:val="heading 2"/>
    <w:basedOn w:val="Standaard"/>
    <w:next w:val="Standaard"/>
    <w:link w:val="Kop2Char"/>
    <w:uiPriority w:val="9"/>
    <w:unhideWhenUsed/>
    <w:qFormat/>
    <w:rsid w:val="00D01A33"/>
    <w:pPr>
      <w:spacing w:after="0" w:line="330" w:lineRule="atLeast"/>
      <w:outlineLvl w:val="1"/>
    </w:pPr>
    <w:rPr>
      <w:rFonts w:ascii="Verdana" w:eastAsia="Calibri" w:hAnsi="Verdana" w:cs="Arial"/>
      <w:b/>
      <w:bCs/>
      <w:color w:val="008245"/>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Lijsttabel3-Accent11">
    <w:name w:val="Lijsttabel 3 - Accent 11"/>
    <w:basedOn w:val="Standaardtabel"/>
    <w:next w:val="Lijsttabel3-Accent1"/>
    <w:uiPriority w:val="48"/>
    <w:rsid w:val="00397B50"/>
    <w:pPr>
      <w:spacing w:after="0" w:line="240" w:lineRule="auto"/>
    </w:pPr>
    <w:rPr>
      <w:rFonts w:ascii="Verdana" w:hAnsi="Verdana"/>
      <w:color w:val="000000"/>
      <w:kern w:val="0"/>
      <w14:ligatures w14:val="none"/>
    </w:rPr>
    <w:tblPr>
      <w:tblStyleRowBandSize w:val="1"/>
      <w:tblStyleColBandSize w:val="1"/>
      <w:tblBorders>
        <w:top w:val="single" w:sz="4" w:space="0" w:color="008245"/>
        <w:left w:val="single" w:sz="4" w:space="0" w:color="008245"/>
        <w:bottom w:val="single" w:sz="4" w:space="0" w:color="008245"/>
        <w:right w:val="single" w:sz="4" w:space="0" w:color="008245"/>
        <w:insideH w:val="single" w:sz="4" w:space="0" w:color="008245"/>
        <w:insideV w:val="single" w:sz="4" w:space="0" w:color="008245"/>
      </w:tblBorders>
      <w:tblCellMar>
        <w:top w:w="57" w:type="dxa"/>
        <w:bottom w:w="57" w:type="dxa"/>
      </w:tblCellMar>
    </w:tblPr>
    <w:tcPr>
      <w:vAlign w:val="center"/>
    </w:tcPr>
    <w:tblStylePr w:type="firstRow">
      <w:rPr>
        <w:rFonts w:ascii="Verdana" w:hAnsi="Verdana"/>
        <w:b/>
        <w:bCs/>
        <w:color w:val="FFFFFF"/>
        <w:sz w:val="22"/>
      </w:rPr>
      <w:tblPr/>
      <w:tcPr>
        <w:tcBorders>
          <w:insideH w:val="single" w:sz="4" w:space="0" w:color="FFFFFF"/>
          <w:insideV w:val="single" w:sz="4" w:space="0" w:color="FFFFFF"/>
        </w:tcBorders>
        <w:shd w:val="clear" w:color="auto" w:fill="008245"/>
      </w:tcPr>
    </w:tblStylePr>
    <w:tblStylePr w:type="lastRow">
      <w:rPr>
        <w:b/>
        <w:bCs/>
      </w:rPr>
      <w:tblPr/>
      <w:tcPr>
        <w:tcBorders>
          <w:top w:val="double" w:sz="4" w:space="0" w:color="008245"/>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008245"/>
          <w:right w:val="single" w:sz="4" w:space="0" w:color="008245"/>
        </w:tcBorders>
      </w:tcPr>
    </w:tblStylePr>
    <w:tblStylePr w:type="band1Horz">
      <w:tblPr/>
      <w:tcPr>
        <w:tcBorders>
          <w:top w:val="single" w:sz="4" w:space="0" w:color="008245"/>
          <w:bottom w:val="single" w:sz="4" w:space="0" w:color="0082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left w:val="nil"/>
        </w:tcBorders>
      </w:tcPr>
    </w:tblStylePr>
    <w:tblStylePr w:type="swCell">
      <w:tblPr/>
      <w:tcPr>
        <w:tcBorders>
          <w:top w:val="double" w:sz="4" w:space="0" w:color="008245"/>
          <w:right w:val="nil"/>
        </w:tcBorders>
      </w:tcPr>
    </w:tblStylePr>
  </w:style>
  <w:style w:type="table" w:customStyle="1" w:styleId="Lijsttabel3-Accent112">
    <w:name w:val="Lijsttabel 3 - Accent 112"/>
    <w:basedOn w:val="Standaardtabel"/>
    <w:next w:val="Lijsttabel3-Accent1"/>
    <w:uiPriority w:val="48"/>
    <w:rsid w:val="00397B50"/>
    <w:pPr>
      <w:spacing w:after="0" w:line="240" w:lineRule="auto"/>
    </w:pPr>
    <w:rPr>
      <w:rFonts w:ascii="Verdana" w:hAnsi="Verdana"/>
      <w:color w:val="000000"/>
      <w:kern w:val="0"/>
      <w14:ligatures w14:val="none"/>
    </w:rPr>
    <w:tblPr>
      <w:tblStyleRowBandSize w:val="1"/>
      <w:tblStyleColBandSize w:val="1"/>
      <w:tblBorders>
        <w:top w:val="single" w:sz="4" w:space="0" w:color="008245"/>
        <w:left w:val="single" w:sz="4" w:space="0" w:color="008245"/>
        <w:bottom w:val="single" w:sz="4" w:space="0" w:color="008245"/>
        <w:right w:val="single" w:sz="4" w:space="0" w:color="008245"/>
        <w:insideH w:val="single" w:sz="4" w:space="0" w:color="008245"/>
        <w:insideV w:val="single" w:sz="4" w:space="0" w:color="008245"/>
      </w:tblBorders>
      <w:tblCellMar>
        <w:top w:w="57" w:type="dxa"/>
        <w:bottom w:w="57" w:type="dxa"/>
      </w:tblCellMar>
    </w:tblPr>
    <w:tcPr>
      <w:vAlign w:val="center"/>
    </w:tcPr>
    <w:tblStylePr w:type="firstRow">
      <w:rPr>
        <w:rFonts w:ascii="Verdana" w:hAnsi="Verdana"/>
        <w:b/>
        <w:bCs/>
        <w:color w:val="FFFFFF"/>
        <w:sz w:val="22"/>
      </w:rPr>
      <w:tblPr/>
      <w:tcPr>
        <w:tcBorders>
          <w:insideH w:val="single" w:sz="4" w:space="0" w:color="FFFFFF"/>
          <w:insideV w:val="single" w:sz="4" w:space="0" w:color="FFFFFF"/>
        </w:tcBorders>
        <w:shd w:val="clear" w:color="auto" w:fill="008245"/>
      </w:tcPr>
    </w:tblStylePr>
    <w:tblStylePr w:type="lastRow">
      <w:rPr>
        <w:b/>
        <w:bCs/>
      </w:rPr>
      <w:tblPr/>
      <w:tcPr>
        <w:tcBorders>
          <w:top w:val="double" w:sz="4" w:space="0" w:color="008245"/>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008245"/>
          <w:right w:val="single" w:sz="4" w:space="0" w:color="008245"/>
        </w:tcBorders>
      </w:tcPr>
    </w:tblStylePr>
    <w:tblStylePr w:type="band1Horz">
      <w:tblPr/>
      <w:tcPr>
        <w:tcBorders>
          <w:top w:val="single" w:sz="4" w:space="0" w:color="008245"/>
          <w:bottom w:val="single" w:sz="4" w:space="0" w:color="0082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left w:val="nil"/>
        </w:tcBorders>
      </w:tcPr>
    </w:tblStylePr>
    <w:tblStylePr w:type="swCell">
      <w:tblPr/>
      <w:tcPr>
        <w:tcBorders>
          <w:top w:val="double" w:sz="4" w:space="0" w:color="008245"/>
          <w:right w:val="nil"/>
        </w:tcBorders>
      </w:tcPr>
    </w:tblStylePr>
  </w:style>
  <w:style w:type="character" w:styleId="Verwijzingopmerking">
    <w:name w:val="annotation reference"/>
    <w:basedOn w:val="Standaardalinea-lettertype"/>
    <w:uiPriority w:val="99"/>
    <w:semiHidden/>
    <w:unhideWhenUsed/>
    <w:rsid w:val="00397B50"/>
    <w:rPr>
      <w:sz w:val="16"/>
      <w:szCs w:val="16"/>
    </w:rPr>
  </w:style>
  <w:style w:type="paragraph" w:styleId="Tekstopmerking">
    <w:name w:val="annotation text"/>
    <w:basedOn w:val="Standaard"/>
    <w:link w:val="TekstopmerkingChar"/>
    <w:uiPriority w:val="99"/>
    <w:unhideWhenUsed/>
    <w:rsid w:val="00397B50"/>
    <w:pPr>
      <w:spacing w:after="0" w:line="240" w:lineRule="auto"/>
    </w:pPr>
    <w:rPr>
      <w:rFonts w:ascii="Verdana" w:hAnsi="Verdana"/>
      <w:color w:val="000000"/>
      <w:kern w:val="0"/>
      <w:sz w:val="20"/>
      <w:szCs w:val="20"/>
      <w14:ligatures w14:val="none"/>
    </w:rPr>
  </w:style>
  <w:style w:type="character" w:customStyle="1" w:styleId="TekstopmerkingChar">
    <w:name w:val="Tekst opmerking Char"/>
    <w:basedOn w:val="Standaardalinea-lettertype"/>
    <w:link w:val="Tekstopmerking"/>
    <w:uiPriority w:val="99"/>
    <w:rsid w:val="00397B50"/>
    <w:rPr>
      <w:rFonts w:ascii="Verdana" w:hAnsi="Verdana"/>
      <w:color w:val="000000"/>
      <w:kern w:val="0"/>
      <w:sz w:val="20"/>
      <w:szCs w:val="20"/>
      <w14:ligatures w14:val="none"/>
    </w:rPr>
  </w:style>
  <w:style w:type="table" w:styleId="Lijsttabel3-Accent1">
    <w:name w:val="List Table 3 Accent 1"/>
    <w:basedOn w:val="Standaardtabel"/>
    <w:uiPriority w:val="48"/>
    <w:rsid w:val="00397B5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jsttabel3-Accent113">
    <w:name w:val="Lijsttabel 3 - Accent 113"/>
    <w:basedOn w:val="Standaardtabel"/>
    <w:next w:val="Lijsttabel3-Accent1"/>
    <w:uiPriority w:val="48"/>
    <w:rsid w:val="00F47AB1"/>
    <w:pPr>
      <w:spacing w:after="0" w:line="240" w:lineRule="auto"/>
    </w:pPr>
    <w:rPr>
      <w:rFonts w:ascii="Verdana" w:hAnsi="Verdana"/>
      <w:color w:val="000000"/>
      <w:kern w:val="0"/>
      <w14:ligatures w14:val="none"/>
    </w:rPr>
    <w:tblPr>
      <w:tblStyleRowBandSize w:val="1"/>
      <w:tblStyleColBandSize w:val="1"/>
      <w:tblBorders>
        <w:top w:val="single" w:sz="4" w:space="0" w:color="008245"/>
        <w:left w:val="single" w:sz="4" w:space="0" w:color="008245"/>
        <w:bottom w:val="single" w:sz="4" w:space="0" w:color="008245"/>
        <w:right w:val="single" w:sz="4" w:space="0" w:color="008245"/>
        <w:insideH w:val="single" w:sz="4" w:space="0" w:color="008245"/>
        <w:insideV w:val="single" w:sz="4" w:space="0" w:color="008245"/>
      </w:tblBorders>
      <w:tblCellMar>
        <w:top w:w="57" w:type="dxa"/>
        <w:bottom w:w="57" w:type="dxa"/>
      </w:tblCellMar>
    </w:tblPr>
    <w:tcPr>
      <w:vAlign w:val="center"/>
    </w:tcPr>
    <w:tblStylePr w:type="firstRow">
      <w:rPr>
        <w:rFonts w:ascii="Verdana" w:hAnsi="Verdana"/>
        <w:b/>
        <w:bCs/>
        <w:color w:val="FFFFFF"/>
        <w:sz w:val="22"/>
      </w:rPr>
      <w:tblPr/>
      <w:tcPr>
        <w:tcBorders>
          <w:insideH w:val="single" w:sz="4" w:space="0" w:color="FFFFFF"/>
          <w:insideV w:val="single" w:sz="4" w:space="0" w:color="FFFFFF"/>
        </w:tcBorders>
        <w:shd w:val="clear" w:color="auto" w:fill="008245"/>
      </w:tcPr>
    </w:tblStylePr>
    <w:tblStylePr w:type="lastRow">
      <w:rPr>
        <w:b/>
        <w:bCs/>
      </w:rPr>
      <w:tblPr/>
      <w:tcPr>
        <w:tcBorders>
          <w:top w:val="double" w:sz="4" w:space="0" w:color="008245"/>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008245"/>
          <w:right w:val="single" w:sz="4" w:space="0" w:color="008245"/>
        </w:tcBorders>
      </w:tcPr>
    </w:tblStylePr>
    <w:tblStylePr w:type="band1Horz">
      <w:tblPr/>
      <w:tcPr>
        <w:tcBorders>
          <w:top w:val="single" w:sz="4" w:space="0" w:color="008245"/>
          <w:bottom w:val="single" w:sz="4" w:space="0" w:color="0082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left w:val="nil"/>
        </w:tcBorders>
      </w:tcPr>
    </w:tblStylePr>
    <w:tblStylePr w:type="swCell">
      <w:tblPr/>
      <w:tcPr>
        <w:tcBorders>
          <w:top w:val="double" w:sz="4" w:space="0" w:color="008245"/>
          <w:right w:val="nil"/>
        </w:tcBorders>
      </w:tcPr>
    </w:tblStylePr>
  </w:style>
  <w:style w:type="table" w:customStyle="1" w:styleId="Lijsttabel3-Accent114">
    <w:name w:val="Lijsttabel 3 - Accent 114"/>
    <w:basedOn w:val="Standaardtabel"/>
    <w:next w:val="Lijsttabel3-Accent1"/>
    <w:uiPriority w:val="48"/>
    <w:rsid w:val="00F47AB1"/>
    <w:pPr>
      <w:spacing w:after="0" w:line="240" w:lineRule="auto"/>
    </w:pPr>
    <w:rPr>
      <w:rFonts w:ascii="Verdana" w:hAnsi="Verdana"/>
      <w:color w:val="000000"/>
      <w:kern w:val="0"/>
      <w14:ligatures w14:val="none"/>
    </w:rPr>
    <w:tblPr>
      <w:tblStyleRowBandSize w:val="1"/>
      <w:tblStyleColBandSize w:val="1"/>
      <w:tblBorders>
        <w:top w:val="single" w:sz="4" w:space="0" w:color="008245"/>
        <w:left w:val="single" w:sz="4" w:space="0" w:color="008245"/>
        <w:bottom w:val="single" w:sz="4" w:space="0" w:color="008245"/>
        <w:right w:val="single" w:sz="4" w:space="0" w:color="008245"/>
        <w:insideH w:val="single" w:sz="4" w:space="0" w:color="008245"/>
        <w:insideV w:val="single" w:sz="4" w:space="0" w:color="008245"/>
      </w:tblBorders>
      <w:tblCellMar>
        <w:top w:w="57" w:type="dxa"/>
        <w:bottom w:w="57" w:type="dxa"/>
      </w:tblCellMar>
    </w:tblPr>
    <w:tcPr>
      <w:vAlign w:val="center"/>
    </w:tcPr>
    <w:tblStylePr w:type="firstRow">
      <w:rPr>
        <w:rFonts w:ascii="Verdana" w:hAnsi="Verdana"/>
        <w:b/>
        <w:bCs/>
        <w:color w:val="FFFFFF"/>
        <w:sz w:val="22"/>
      </w:rPr>
      <w:tblPr/>
      <w:tcPr>
        <w:tcBorders>
          <w:insideH w:val="single" w:sz="4" w:space="0" w:color="FFFFFF"/>
          <w:insideV w:val="single" w:sz="4" w:space="0" w:color="FFFFFF"/>
        </w:tcBorders>
        <w:shd w:val="clear" w:color="auto" w:fill="008245"/>
      </w:tcPr>
    </w:tblStylePr>
    <w:tblStylePr w:type="lastRow">
      <w:rPr>
        <w:b/>
        <w:bCs/>
      </w:rPr>
      <w:tblPr/>
      <w:tcPr>
        <w:tcBorders>
          <w:top w:val="double" w:sz="4" w:space="0" w:color="008245"/>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008245"/>
          <w:right w:val="single" w:sz="4" w:space="0" w:color="008245"/>
        </w:tcBorders>
      </w:tcPr>
    </w:tblStylePr>
    <w:tblStylePr w:type="band1Horz">
      <w:tblPr/>
      <w:tcPr>
        <w:tcBorders>
          <w:top w:val="single" w:sz="4" w:space="0" w:color="008245"/>
          <w:bottom w:val="single" w:sz="4" w:space="0" w:color="0082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left w:val="nil"/>
        </w:tcBorders>
      </w:tcPr>
    </w:tblStylePr>
    <w:tblStylePr w:type="swCell">
      <w:tblPr/>
      <w:tcPr>
        <w:tcBorders>
          <w:top w:val="double" w:sz="4" w:space="0" w:color="008245"/>
          <w:right w:val="nil"/>
        </w:tcBorders>
      </w:tcPr>
    </w:tblStylePr>
  </w:style>
  <w:style w:type="table" w:customStyle="1" w:styleId="Lijsttabel3-Accent115">
    <w:name w:val="Lijsttabel 3 - Accent 115"/>
    <w:basedOn w:val="Standaardtabel"/>
    <w:next w:val="Lijsttabel3-Accent1"/>
    <w:uiPriority w:val="48"/>
    <w:rsid w:val="00F47AB1"/>
    <w:pPr>
      <w:spacing w:after="0" w:line="240" w:lineRule="auto"/>
    </w:pPr>
    <w:rPr>
      <w:rFonts w:ascii="Verdana" w:hAnsi="Verdana"/>
      <w:color w:val="000000"/>
      <w:kern w:val="0"/>
      <w14:ligatures w14:val="none"/>
    </w:rPr>
    <w:tblPr>
      <w:tblStyleRowBandSize w:val="1"/>
      <w:tblStyleColBandSize w:val="1"/>
      <w:tblBorders>
        <w:top w:val="single" w:sz="4" w:space="0" w:color="008245"/>
        <w:left w:val="single" w:sz="4" w:space="0" w:color="008245"/>
        <w:bottom w:val="single" w:sz="4" w:space="0" w:color="008245"/>
        <w:right w:val="single" w:sz="4" w:space="0" w:color="008245"/>
        <w:insideH w:val="single" w:sz="4" w:space="0" w:color="008245"/>
        <w:insideV w:val="single" w:sz="4" w:space="0" w:color="008245"/>
      </w:tblBorders>
      <w:tblCellMar>
        <w:top w:w="57" w:type="dxa"/>
        <w:bottom w:w="57" w:type="dxa"/>
      </w:tblCellMar>
    </w:tblPr>
    <w:tcPr>
      <w:vAlign w:val="center"/>
    </w:tcPr>
    <w:tblStylePr w:type="firstRow">
      <w:rPr>
        <w:rFonts w:ascii="Verdana" w:hAnsi="Verdana"/>
        <w:b/>
        <w:bCs/>
        <w:color w:val="FFFFFF"/>
        <w:sz w:val="22"/>
      </w:rPr>
      <w:tblPr/>
      <w:tcPr>
        <w:tcBorders>
          <w:insideH w:val="single" w:sz="4" w:space="0" w:color="FFFFFF"/>
          <w:insideV w:val="single" w:sz="4" w:space="0" w:color="FFFFFF"/>
        </w:tcBorders>
        <w:shd w:val="clear" w:color="auto" w:fill="008245"/>
      </w:tcPr>
    </w:tblStylePr>
    <w:tblStylePr w:type="lastRow">
      <w:rPr>
        <w:b/>
        <w:bCs/>
      </w:rPr>
      <w:tblPr/>
      <w:tcPr>
        <w:tcBorders>
          <w:top w:val="double" w:sz="4" w:space="0" w:color="008245"/>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008245"/>
          <w:right w:val="single" w:sz="4" w:space="0" w:color="008245"/>
        </w:tcBorders>
      </w:tcPr>
    </w:tblStylePr>
    <w:tblStylePr w:type="band1Horz">
      <w:tblPr/>
      <w:tcPr>
        <w:tcBorders>
          <w:top w:val="single" w:sz="4" w:space="0" w:color="008245"/>
          <w:bottom w:val="single" w:sz="4" w:space="0" w:color="0082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left w:val="nil"/>
        </w:tcBorders>
      </w:tcPr>
    </w:tblStylePr>
    <w:tblStylePr w:type="swCell">
      <w:tblPr/>
      <w:tcPr>
        <w:tcBorders>
          <w:top w:val="double" w:sz="4" w:space="0" w:color="008245"/>
          <w:right w:val="nil"/>
        </w:tcBorders>
      </w:tcPr>
    </w:tblStylePr>
  </w:style>
  <w:style w:type="paragraph" w:styleId="Voetnoottekst">
    <w:name w:val="footnote text"/>
    <w:basedOn w:val="Standaard"/>
    <w:link w:val="VoetnoottekstChar"/>
    <w:uiPriority w:val="99"/>
    <w:unhideWhenUsed/>
    <w:rsid w:val="00F47AB1"/>
    <w:pPr>
      <w:spacing w:after="0" w:line="240" w:lineRule="auto"/>
    </w:pPr>
    <w:rPr>
      <w:rFonts w:ascii="Verdana" w:hAnsi="Verdana"/>
      <w:color w:val="000000"/>
      <w:kern w:val="0"/>
      <w:sz w:val="20"/>
      <w:szCs w:val="20"/>
      <w14:ligatures w14:val="none"/>
    </w:rPr>
  </w:style>
  <w:style w:type="character" w:customStyle="1" w:styleId="VoetnoottekstChar">
    <w:name w:val="Voetnoottekst Char"/>
    <w:basedOn w:val="Standaardalinea-lettertype"/>
    <w:link w:val="Voetnoottekst"/>
    <w:uiPriority w:val="99"/>
    <w:rsid w:val="00F47AB1"/>
    <w:rPr>
      <w:rFonts w:ascii="Verdana" w:hAnsi="Verdana"/>
      <w:color w:val="000000"/>
      <w:kern w:val="0"/>
      <w:sz w:val="20"/>
      <w:szCs w:val="20"/>
      <w14:ligatures w14:val="none"/>
    </w:rPr>
  </w:style>
  <w:style w:type="character" w:styleId="Voetnootmarkering">
    <w:name w:val="footnote reference"/>
    <w:basedOn w:val="Standaardalinea-lettertype"/>
    <w:uiPriority w:val="99"/>
    <w:semiHidden/>
    <w:unhideWhenUsed/>
    <w:rsid w:val="00F47AB1"/>
    <w:rPr>
      <w:vertAlign w:val="superscript"/>
    </w:rPr>
  </w:style>
  <w:style w:type="table" w:customStyle="1" w:styleId="Lijsttabel3-Accent1111">
    <w:name w:val="Lijsttabel 3 - Accent 1111"/>
    <w:basedOn w:val="Standaardtabel"/>
    <w:next w:val="Lijsttabel3-Accent1"/>
    <w:uiPriority w:val="48"/>
    <w:rsid w:val="00724C37"/>
    <w:pPr>
      <w:spacing w:after="0" w:line="240" w:lineRule="auto"/>
    </w:pPr>
    <w:rPr>
      <w:rFonts w:ascii="Verdana" w:hAnsi="Verdana"/>
      <w:color w:val="000000"/>
      <w:kern w:val="0"/>
      <w14:ligatures w14:val="none"/>
    </w:rPr>
    <w:tblPr>
      <w:tblStyleRowBandSize w:val="1"/>
      <w:tblStyleColBandSize w:val="1"/>
      <w:tblBorders>
        <w:top w:val="single" w:sz="4" w:space="0" w:color="008245"/>
        <w:left w:val="single" w:sz="4" w:space="0" w:color="008245"/>
        <w:bottom w:val="single" w:sz="4" w:space="0" w:color="008245"/>
        <w:right w:val="single" w:sz="4" w:space="0" w:color="008245"/>
        <w:insideH w:val="single" w:sz="4" w:space="0" w:color="008245"/>
        <w:insideV w:val="single" w:sz="4" w:space="0" w:color="008245"/>
      </w:tblBorders>
      <w:tblCellMar>
        <w:top w:w="57" w:type="dxa"/>
        <w:bottom w:w="57" w:type="dxa"/>
      </w:tblCellMar>
    </w:tblPr>
    <w:tcPr>
      <w:vAlign w:val="center"/>
    </w:tcPr>
    <w:tblStylePr w:type="firstRow">
      <w:rPr>
        <w:rFonts w:ascii="Verdana" w:hAnsi="Verdana"/>
        <w:b/>
        <w:bCs/>
        <w:color w:val="FFFFFF"/>
        <w:sz w:val="22"/>
      </w:rPr>
      <w:tblPr/>
      <w:tcPr>
        <w:tcBorders>
          <w:insideH w:val="single" w:sz="4" w:space="0" w:color="FFFFFF"/>
          <w:insideV w:val="single" w:sz="4" w:space="0" w:color="FFFFFF"/>
        </w:tcBorders>
        <w:shd w:val="clear" w:color="auto" w:fill="008245"/>
      </w:tcPr>
    </w:tblStylePr>
    <w:tblStylePr w:type="lastRow">
      <w:rPr>
        <w:b/>
        <w:bCs/>
      </w:rPr>
      <w:tblPr/>
      <w:tcPr>
        <w:tcBorders>
          <w:top w:val="double" w:sz="4" w:space="0" w:color="008245"/>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008245"/>
          <w:right w:val="single" w:sz="4" w:space="0" w:color="008245"/>
        </w:tcBorders>
      </w:tcPr>
    </w:tblStylePr>
    <w:tblStylePr w:type="band1Horz">
      <w:tblPr/>
      <w:tcPr>
        <w:tcBorders>
          <w:top w:val="single" w:sz="4" w:space="0" w:color="008245"/>
          <w:bottom w:val="single" w:sz="4" w:space="0" w:color="0082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left w:val="nil"/>
        </w:tcBorders>
      </w:tcPr>
    </w:tblStylePr>
    <w:tblStylePr w:type="swCell">
      <w:tblPr/>
      <w:tcPr>
        <w:tcBorders>
          <w:top w:val="double" w:sz="4" w:space="0" w:color="008245"/>
          <w:right w:val="nil"/>
        </w:tcBorders>
      </w:tcPr>
    </w:tblStylePr>
  </w:style>
  <w:style w:type="table" w:customStyle="1" w:styleId="Lijsttabel3-Accent1112">
    <w:name w:val="Lijsttabel 3 - Accent 1112"/>
    <w:basedOn w:val="Standaardtabel"/>
    <w:next w:val="Lijsttabel3-Accent1"/>
    <w:uiPriority w:val="48"/>
    <w:rsid w:val="0013150D"/>
    <w:pPr>
      <w:spacing w:after="0" w:line="240" w:lineRule="auto"/>
    </w:pPr>
    <w:rPr>
      <w:rFonts w:ascii="Verdana" w:hAnsi="Verdana"/>
      <w:color w:val="000000"/>
      <w:kern w:val="0"/>
      <w14:ligatures w14:val="none"/>
    </w:rPr>
    <w:tblPr>
      <w:tblStyleRowBandSize w:val="1"/>
      <w:tblStyleColBandSize w:val="1"/>
      <w:tblBorders>
        <w:top w:val="single" w:sz="4" w:space="0" w:color="008245"/>
        <w:left w:val="single" w:sz="4" w:space="0" w:color="008245"/>
        <w:bottom w:val="single" w:sz="4" w:space="0" w:color="008245"/>
        <w:right w:val="single" w:sz="4" w:space="0" w:color="008245"/>
        <w:insideH w:val="single" w:sz="4" w:space="0" w:color="008245"/>
        <w:insideV w:val="single" w:sz="4" w:space="0" w:color="008245"/>
      </w:tblBorders>
      <w:tblCellMar>
        <w:top w:w="57" w:type="dxa"/>
        <w:bottom w:w="57" w:type="dxa"/>
      </w:tblCellMar>
    </w:tblPr>
    <w:tcPr>
      <w:vAlign w:val="center"/>
    </w:tcPr>
    <w:tblStylePr w:type="firstRow">
      <w:rPr>
        <w:rFonts w:ascii="Verdana" w:hAnsi="Verdana"/>
        <w:b/>
        <w:bCs/>
        <w:color w:val="FFFFFF"/>
        <w:sz w:val="22"/>
      </w:rPr>
      <w:tblPr/>
      <w:tcPr>
        <w:tcBorders>
          <w:insideH w:val="single" w:sz="4" w:space="0" w:color="FFFFFF"/>
          <w:insideV w:val="single" w:sz="4" w:space="0" w:color="FFFFFF"/>
        </w:tcBorders>
        <w:shd w:val="clear" w:color="auto" w:fill="008245"/>
      </w:tcPr>
    </w:tblStylePr>
    <w:tblStylePr w:type="lastRow">
      <w:rPr>
        <w:b/>
        <w:bCs/>
      </w:rPr>
      <w:tblPr/>
      <w:tcPr>
        <w:tcBorders>
          <w:top w:val="double" w:sz="4" w:space="0" w:color="008245"/>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008245"/>
          <w:right w:val="single" w:sz="4" w:space="0" w:color="008245"/>
        </w:tcBorders>
      </w:tcPr>
    </w:tblStylePr>
    <w:tblStylePr w:type="band1Horz">
      <w:tblPr/>
      <w:tcPr>
        <w:tcBorders>
          <w:top w:val="single" w:sz="4" w:space="0" w:color="008245"/>
          <w:bottom w:val="single" w:sz="4" w:space="0" w:color="0082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left w:val="nil"/>
        </w:tcBorders>
      </w:tcPr>
    </w:tblStylePr>
    <w:tblStylePr w:type="swCell">
      <w:tblPr/>
      <w:tcPr>
        <w:tcBorders>
          <w:top w:val="double" w:sz="4" w:space="0" w:color="008245"/>
          <w:right w:val="nil"/>
        </w:tcBorders>
      </w:tcPr>
    </w:tblStylePr>
  </w:style>
  <w:style w:type="paragraph" w:styleId="Koptekst">
    <w:name w:val="header"/>
    <w:basedOn w:val="Standaard"/>
    <w:link w:val="KoptekstChar"/>
    <w:uiPriority w:val="99"/>
    <w:unhideWhenUsed/>
    <w:rsid w:val="00A16D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6D5F"/>
  </w:style>
  <w:style w:type="paragraph" w:styleId="Voettekst">
    <w:name w:val="footer"/>
    <w:basedOn w:val="Standaard"/>
    <w:link w:val="VoettekstChar"/>
    <w:uiPriority w:val="99"/>
    <w:unhideWhenUsed/>
    <w:rsid w:val="00A16D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6D5F"/>
  </w:style>
  <w:style w:type="paragraph" w:styleId="Onderwerpvanopmerking">
    <w:name w:val="annotation subject"/>
    <w:basedOn w:val="Tekstopmerking"/>
    <w:next w:val="Tekstopmerking"/>
    <w:link w:val="OnderwerpvanopmerkingChar"/>
    <w:uiPriority w:val="99"/>
    <w:semiHidden/>
    <w:unhideWhenUsed/>
    <w:rsid w:val="001F67BA"/>
    <w:pPr>
      <w:spacing w:after="160"/>
    </w:pPr>
    <w:rPr>
      <w:rFonts w:asciiTheme="minorHAnsi" w:hAnsiTheme="minorHAnsi"/>
      <w:b/>
      <w:bCs/>
      <w:color w:val="auto"/>
      <w:kern w:val="2"/>
      <w14:ligatures w14:val="standardContextual"/>
    </w:rPr>
  </w:style>
  <w:style w:type="character" w:customStyle="1" w:styleId="OnderwerpvanopmerkingChar">
    <w:name w:val="Onderwerp van opmerking Char"/>
    <w:basedOn w:val="TekstopmerkingChar"/>
    <w:link w:val="Onderwerpvanopmerking"/>
    <w:uiPriority w:val="99"/>
    <w:semiHidden/>
    <w:rsid w:val="001F67BA"/>
    <w:rPr>
      <w:rFonts w:ascii="Verdana" w:hAnsi="Verdana"/>
      <w:b/>
      <w:bCs/>
      <w:color w:val="000000"/>
      <w:kern w:val="0"/>
      <w:sz w:val="20"/>
      <w:szCs w:val="20"/>
      <w14:ligatures w14:val="none"/>
    </w:rPr>
  </w:style>
  <w:style w:type="character" w:styleId="Vermelding">
    <w:name w:val="Mention"/>
    <w:basedOn w:val="Standaardalinea-lettertype"/>
    <w:uiPriority w:val="99"/>
    <w:unhideWhenUsed/>
    <w:rsid w:val="001F67BA"/>
    <w:rPr>
      <w:color w:val="2B579A"/>
      <w:shd w:val="clear" w:color="auto" w:fill="E1DFDD"/>
    </w:rPr>
  </w:style>
  <w:style w:type="paragraph" w:styleId="Lijstalinea">
    <w:name w:val="List Paragraph"/>
    <w:basedOn w:val="Standaard"/>
    <w:uiPriority w:val="34"/>
    <w:qFormat/>
    <w:rsid w:val="001E23C5"/>
    <w:pPr>
      <w:ind w:left="720"/>
      <w:contextualSpacing/>
    </w:pPr>
  </w:style>
  <w:style w:type="character" w:customStyle="1" w:styleId="Kop1Char">
    <w:name w:val="Kop 1 Char"/>
    <w:basedOn w:val="Standaardalinea-lettertype"/>
    <w:link w:val="Kop1"/>
    <w:uiPriority w:val="9"/>
    <w:rsid w:val="00D01A33"/>
    <w:rPr>
      <w:rFonts w:ascii="Verdana" w:hAnsi="Verdana"/>
      <w:b/>
      <w:bCs/>
      <w:color w:val="008245"/>
      <w:sz w:val="40"/>
      <w:szCs w:val="40"/>
    </w:rPr>
  </w:style>
  <w:style w:type="character" w:customStyle="1" w:styleId="Kop2Char">
    <w:name w:val="Kop 2 Char"/>
    <w:basedOn w:val="Standaardalinea-lettertype"/>
    <w:link w:val="Kop2"/>
    <w:uiPriority w:val="9"/>
    <w:rsid w:val="00D01A33"/>
    <w:rPr>
      <w:rFonts w:ascii="Verdana" w:eastAsia="Calibri" w:hAnsi="Verdana" w:cs="Arial"/>
      <w:b/>
      <w:bCs/>
      <w:color w:val="008245"/>
      <w:kern w:val="0"/>
      <w:sz w:val="24"/>
      <w:szCs w:val="24"/>
      <w14:ligatures w14:val="none"/>
    </w:rPr>
  </w:style>
  <w:style w:type="paragraph" w:styleId="Kopvaninhoudsopgave">
    <w:name w:val="TOC Heading"/>
    <w:basedOn w:val="Kop1"/>
    <w:next w:val="Standaard"/>
    <w:uiPriority w:val="39"/>
    <w:unhideWhenUsed/>
    <w:qFormat/>
    <w:rsid w:val="00BA0978"/>
    <w:pPr>
      <w:keepNext/>
      <w:keepLines/>
      <w:spacing w:before="240" w:after="0"/>
      <w:outlineLvl w:val="9"/>
    </w:pPr>
    <w:rPr>
      <w:rFonts w:asciiTheme="majorHAnsi" w:eastAsiaTheme="majorEastAsia" w:hAnsiTheme="majorHAnsi" w:cstheme="majorBidi"/>
      <w:b w:val="0"/>
      <w:bCs w:val="0"/>
      <w:color w:val="2F5496" w:themeColor="accent1" w:themeShade="BF"/>
      <w:kern w:val="0"/>
      <w:sz w:val="32"/>
      <w:szCs w:val="32"/>
      <w:lang w:eastAsia="nl-NL"/>
      <w14:ligatures w14:val="none"/>
    </w:rPr>
  </w:style>
  <w:style w:type="paragraph" w:styleId="Inhopg1">
    <w:name w:val="toc 1"/>
    <w:basedOn w:val="Standaard"/>
    <w:next w:val="Standaard"/>
    <w:autoRedefine/>
    <w:uiPriority w:val="39"/>
    <w:unhideWhenUsed/>
    <w:rsid w:val="008D2849"/>
    <w:pPr>
      <w:tabs>
        <w:tab w:val="right" w:leader="dot" w:pos="9062"/>
      </w:tabs>
      <w:spacing w:after="100"/>
    </w:pPr>
  </w:style>
  <w:style w:type="paragraph" w:styleId="Inhopg2">
    <w:name w:val="toc 2"/>
    <w:basedOn w:val="Standaard"/>
    <w:next w:val="Standaard"/>
    <w:autoRedefine/>
    <w:uiPriority w:val="39"/>
    <w:unhideWhenUsed/>
    <w:rsid w:val="00BA0978"/>
    <w:pPr>
      <w:spacing w:after="100"/>
      <w:ind w:left="220"/>
    </w:pPr>
  </w:style>
  <w:style w:type="character" w:styleId="Hyperlink">
    <w:name w:val="Hyperlink"/>
    <w:basedOn w:val="Standaardalinea-lettertype"/>
    <w:uiPriority w:val="99"/>
    <w:unhideWhenUsed/>
    <w:rsid w:val="00BA0978"/>
    <w:rPr>
      <w:color w:val="0563C1" w:themeColor="hyperlink"/>
      <w:u w:val="single"/>
    </w:rPr>
  </w:style>
  <w:style w:type="paragraph" w:styleId="Geenafstand">
    <w:name w:val="No Spacing"/>
    <w:uiPriority w:val="1"/>
    <w:qFormat/>
    <w:rsid w:val="00BA0978"/>
    <w:pPr>
      <w:spacing w:after="0" w:line="240" w:lineRule="auto"/>
    </w:pPr>
  </w:style>
  <w:style w:type="paragraph" w:styleId="Revisie">
    <w:name w:val="Revision"/>
    <w:hidden/>
    <w:uiPriority w:val="99"/>
    <w:semiHidden/>
    <w:rsid w:val="00AA0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7943">
      <w:bodyDiv w:val="1"/>
      <w:marLeft w:val="0"/>
      <w:marRight w:val="0"/>
      <w:marTop w:val="0"/>
      <w:marBottom w:val="0"/>
      <w:divBdr>
        <w:top w:val="none" w:sz="0" w:space="0" w:color="auto"/>
        <w:left w:val="none" w:sz="0" w:space="0" w:color="auto"/>
        <w:bottom w:val="none" w:sz="0" w:space="0" w:color="auto"/>
        <w:right w:val="none" w:sz="0" w:space="0" w:color="auto"/>
      </w:divBdr>
    </w:div>
    <w:div w:id="296688556">
      <w:bodyDiv w:val="1"/>
      <w:marLeft w:val="0"/>
      <w:marRight w:val="0"/>
      <w:marTop w:val="0"/>
      <w:marBottom w:val="0"/>
      <w:divBdr>
        <w:top w:val="none" w:sz="0" w:space="0" w:color="auto"/>
        <w:left w:val="none" w:sz="0" w:space="0" w:color="auto"/>
        <w:bottom w:val="none" w:sz="0" w:space="0" w:color="auto"/>
        <w:right w:val="none" w:sz="0" w:space="0" w:color="auto"/>
      </w:divBdr>
    </w:div>
    <w:div w:id="1034886030">
      <w:bodyDiv w:val="1"/>
      <w:marLeft w:val="0"/>
      <w:marRight w:val="0"/>
      <w:marTop w:val="0"/>
      <w:marBottom w:val="0"/>
      <w:divBdr>
        <w:top w:val="none" w:sz="0" w:space="0" w:color="auto"/>
        <w:left w:val="none" w:sz="0" w:space="0" w:color="auto"/>
        <w:bottom w:val="none" w:sz="0" w:space="0" w:color="auto"/>
        <w:right w:val="none" w:sz="0" w:space="0" w:color="auto"/>
      </w:divBdr>
    </w:div>
    <w:div w:id="1598515891">
      <w:bodyDiv w:val="1"/>
      <w:marLeft w:val="0"/>
      <w:marRight w:val="0"/>
      <w:marTop w:val="0"/>
      <w:marBottom w:val="0"/>
      <w:divBdr>
        <w:top w:val="none" w:sz="0" w:space="0" w:color="auto"/>
        <w:left w:val="none" w:sz="0" w:space="0" w:color="auto"/>
        <w:bottom w:val="none" w:sz="0" w:space="0" w:color="auto"/>
        <w:right w:val="none" w:sz="0" w:space="0" w:color="auto"/>
      </w:divBdr>
      <w:divsChild>
        <w:div w:id="1215847416">
          <w:marLeft w:val="446"/>
          <w:marRight w:val="0"/>
          <w:marTop w:val="0"/>
          <w:marBottom w:val="0"/>
          <w:divBdr>
            <w:top w:val="none" w:sz="0" w:space="0" w:color="auto"/>
            <w:left w:val="none" w:sz="0" w:space="0" w:color="auto"/>
            <w:bottom w:val="none" w:sz="0" w:space="0" w:color="auto"/>
            <w:right w:val="none" w:sz="0" w:space="0" w:color="auto"/>
          </w:divBdr>
        </w:div>
        <w:div w:id="1257398332">
          <w:marLeft w:val="446"/>
          <w:marRight w:val="0"/>
          <w:marTop w:val="0"/>
          <w:marBottom w:val="0"/>
          <w:divBdr>
            <w:top w:val="none" w:sz="0" w:space="0" w:color="auto"/>
            <w:left w:val="none" w:sz="0" w:space="0" w:color="auto"/>
            <w:bottom w:val="none" w:sz="0" w:space="0" w:color="auto"/>
            <w:right w:val="none" w:sz="0" w:space="0" w:color="auto"/>
          </w:divBdr>
        </w:div>
      </w:divsChild>
    </w:div>
    <w:div w:id="17654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6572fc-fa2b-4547-9ddf-896420785c3e" xsi:nil="true"/>
    <lcf76f155ced4ddcb4097134ff3c332f xmlns="97112cc6-5dac-4757-a989-0cc294681d8e">
      <Terms xmlns="http://schemas.microsoft.com/office/infopath/2007/PartnerControls"/>
    </lcf76f155ced4ddcb4097134ff3c332f>
    <SharedWithUsers xmlns="9c908063-4049-4277-aaec-e691114dc472">
      <UserInfo>
        <DisplayName>Hanning, Maartje</DisplayName>
        <AccountId>33</AccountId>
        <AccountType/>
      </UserInfo>
      <UserInfo>
        <DisplayName>Amse, Joanne</DisplayName>
        <AccountId>29</AccountId>
        <AccountType/>
      </UserInfo>
      <UserInfo>
        <DisplayName>Jantzen, Corina</DisplayName>
        <AccountId>53</AccountId>
        <AccountType/>
      </UserInfo>
      <UserInfo>
        <DisplayName>Montfoort, Marise van</DisplayName>
        <AccountId>16</AccountId>
        <AccountType/>
      </UserInfo>
      <UserInfo>
        <DisplayName>Charro, Paulien de</DisplayName>
        <AccountId>52</AccountId>
        <AccountType/>
      </UserInfo>
      <UserInfo>
        <DisplayName>Lengkeek, Pauline</DisplayName>
        <AccountId>58</AccountId>
        <AccountType/>
      </UserInfo>
      <UserInfo>
        <DisplayName>Oskam, Wendela</DisplayName>
        <AccountId>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CCCBAD571E14CACEB1AF2E01328D1" ma:contentTypeVersion="15" ma:contentTypeDescription="Een nieuw document maken." ma:contentTypeScope="" ma:versionID="0e3f63ca5cdb294cb89a0fa420105b6f">
  <xsd:schema xmlns:xsd="http://www.w3.org/2001/XMLSchema" xmlns:xs="http://www.w3.org/2001/XMLSchema" xmlns:p="http://schemas.microsoft.com/office/2006/metadata/properties" xmlns:ns2="97112cc6-5dac-4757-a989-0cc294681d8e" xmlns:ns3="9c908063-4049-4277-aaec-e691114dc472" xmlns:ns4="9b6572fc-fa2b-4547-9ddf-896420785c3e" targetNamespace="http://schemas.microsoft.com/office/2006/metadata/properties" ma:root="true" ma:fieldsID="281e9c60d206b1990a92aa642735325a" ns2:_="" ns3:_="" ns4:_="">
    <xsd:import namespace="97112cc6-5dac-4757-a989-0cc294681d8e"/>
    <xsd:import namespace="9c908063-4049-4277-aaec-e691114dc472"/>
    <xsd:import namespace="9b6572fc-fa2b-4547-9ddf-89642078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12cc6-5dac-4757-a989-0cc294681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1ed76d20-58a8-4b1f-9877-7679a2579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08063-4049-4277-aaec-e691114dc472"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572fc-fa2b-4547-9ddf-896420785c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433b19-0ac6-43dd-ac25-d624e79db4d1}" ma:internalName="TaxCatchAll" ma:showField="CatchAllData" ma:web="9c908063-4049-4277-aaec-e691114dc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E3B3F-54F5-4BD3-8724-9007A6991FC8}">
  <ds:schemaRefs>
    <ds:schemaRef ds:uri="http://schemas.openxmlformats.org/officeDocument/2006/bibliography"/>
  </ds:schemaRefs>
</ds:datastoreItem>
</file>

<file path=customXml/itemProps2.xml><?xml version="1.0" encoding="utf-8"?>
<ds:datastoreItem xmlns:ds="http://schemas.openxmlformats.org/officeDocument/2006/customXml" ds:itemID="{834475E2-BAFD-4F15-9FA5-0841E9C189BC}">
  <ds:schemaRefs>
    <ds:schemaRef ds:uri="http://schemas.microsoft.com/sharepoint/v3/contenttype/forms"/>
  </ds:schemaRefs>
</ds:datastoreItem>
</file>

<file path=customXml/itemProps3.xml><?xml version="1.0" encoding="utf-8"?>
<ds:datastoreItem xmlns:ds="http://schemas.openxmlformats.org/officeDocument/2006/customXml" ds:itemID="{4ED3F101-04D9-4A22-B6B9-6F016617457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97112cc6-5dac-4757-a989-0cc294681d8e"/>
    <ds:schemaRef ds:uri="http://purl.org/dc/terms/"/>
    <ds:schemaRef ds:uri="http://schemas.openxmlformats.org/package/2006/metadata/core-properties"/>
    <ds:schemaRef ds:uri="9c908063-4049-4277-aaec-e691114dc472"/>
    <ds:schemaRef ds:uri="9b6572fc-fa2b-4547-9ddf-896420785c3e"/>
    <ds:schemaRef ds:uri="http://www.w3.org/XML/1998/namespace"/>
    <ds:schemaRef ds:uri="http://purl.org/dc/elements/1.1/"/>
  </ds:schemaRefs>
</ds:datastoreItem>
</file>

<file path=customXml/itemProps4.xml><?xml version="1.0" encoding="utf-8"?>
<ds:datastoreItem xmlns:ds="http://schemas.openxmlformats.org/officeDocument/2006/customXml" ds:itemID="{1F11BD16-8C38-4D56-9C08-E140C6FA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12cc6-5dac-4757-a989-0cc294681d8e"/>
    <ds:schemaRef ds:uri="9c908063-4049-4277-aaec-e691114dc472"/>
    <ds:schemaRef ds:uri="9b6572fc-fa2b-4547-9ddf-89642078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3014</Words>
  <Characters>16578</Characters>
  <Application>Microsoft Office Word</Application>
  <DocSecurity>0</DocSecurity>
  <Lines>138</Lines>
  <Paragraphs>39</Paragraphs>
  <ScaleCrop>false</ScaleCrop>
  <Company/>
  <LinksUpToDate>false</LinksUpToDate>
  <CharactersWithSpaces>19553</CharactersWithSpaces>
  <SharedDoc>false</SharedDoc>
  <HLinks>
    <vt:vector size="192" baseType="variant">
      <vt:variant>
        <vt:i4>1769523</vt:i4>
      </vt:variant>
      <vt:variant>
        <vt:i4>140</vt:i4>
      </vt:variant>
      <vt:variant>
        <vt:i4>0</vt:i4>
      </vt:variant>
      <vt:variant>
        <vt:i4>5</vt:i4>
      </vt:variant>
      <vt:variant>
        <vt:lpwstr/>
      </vt:variant>
      <vt:variant>
        <vt:lpwstr>_Toc161854665</vt:lpwstr>
      </vt:variant>
      <vt:variant>
        <vt:i4>1769523</vt:i4>
      </vt:variant>
      <vt:variant>
        <vt:i4>134</vt:i4>
      </vt:variant>
      <vt:variant>
        <vt:i4>0</vt:i4>
      </vt:variant>
      <vt:variant>
        <vt:i4>5</vt:i4>
      </vt:variant>
      <vt:variant>
        <vt:lpwstr/>
      </vt:variant>
      <vt:variant>
        <vt:lpwstr>_Toc161854664</vt:lpwstr>
      </vt:variant>
      <vt:variant>
        <vt:i4>1769523</vt:i4>
      </vt:variant>
      <vt:variant>
        <vt:i4>128</vt:i4>
      </vt:variant>
      <vt:variant>
        <vt:i4>0</vt:i4>
      </vt:variant>
      <vt:variant>
        <vt:i4>5</vt:i4>
      </vt:variant>
      <vt:variant>
        <vt:lpwstr/>
      </vt:variant>
      <vt:variant>
        <vt:lpwstr>_Toc161854663</vt:lpwstr>
      </vt:variant>
      <vt:variant>
        <vt:i4>1769523</vt:i4>
      </vt:variant>
      <vt:variant>
        <vt:i4>122</vt:i4>
      </vt:variant>
      <vt:variant>
        <vt:i4>0</vt:i4>
      </vt:variant>
      <vt:variant>
        <vt:i4>5</vt:i4>
      </vt:variant>
      <vt:variant>
        <vt:lpwstr/>
      </vt:variant>
      <vt:variant>
        <vt:lpwstr>_Toc161854662</vt:lpwstr>
      </vt:variant>
      <vt:variant>
        <vt:i4>1769523</vt:i4>
      </vt:variant>
      <vt:variant>
        <vt:i4>116</vt:i4>
      </vt:variant>
      <vt:variant>
        <vt:i4>0</vt:i4>
      </vt:variant>
      <vt:variant>
        <vt:i4>5</vt:i4>
      </vt:variant>
      <vt:variant>
        <vt:lpwstr/>
      </vt:variant>
      <vt:variant>
        <vt:lpwstr>_Toc161854661</vt:lpwstr>
      </vt:variant>
      <vt:variant>
        <vt:i4>1769523</vt:i4>
      </vt:variant>
      <vt:variant>
        <vt:i4>110</vt:i4>
      </vt:variant>
      <vt:variant>
        <vt:i4>0</vt:i4>
      </vt:variant>
      <vt:variant>
        <vt:i4>5</vt:i4>
      </vt:variant>
      <vt:variant>
        <vt:lpwstr/>
      </vt:variant>
      <vt:variant>
        <vt:lpwstr>_Toc161854660</vt:lpwstr>
      </vt:variant>
      <vt:variant>
        <vt:i4>1572915</vt:i4>
      </vt:variant>
      <vt:variant>
        <vt:i4>104</vt:i4>
      </vt:variant>
      <vt:variant>
        <vt:i4>0</vt:i4>
      </vt:variant>
      <vt:variant>
        <vt:i4>5</vt:i4>
      </vt:variant>
      <vt:variant>
        <vt:lpwstr/>
      </vt:variant>
      <vt:variant>
        <vt:lpwstr>_Toc161854659</vt:lpwstr>
      </vt:variant>
      <vt:variant>
        <vt:i4>1572915</vt:i4>
      </vt:variant>
      <vt:variant>
        <vt:i4>98</vt:i4>
      </vt:variant>
      <vt:variant>
        <vt:i4>0</vt:i4>
      </vt:variant>
      <vt:variant>
        <vt:i4>5</vt:i4>
      </vt:variant>
      <vt:variant>
        <vt:lpwstr/>
      </vt:variant>
      <vt:variant>
        <vt:lpwstr>_Toc161854658</vt:lpwstr>
      </vt:variant>
      <vt:variant>
        <vt:i4>1572915</vt:i4>
      </vt:variant>
      <vt:variant>
        <vt:i4>92</vt:i4>
      </vt:variant>
      <vt:variant>
        <vt:i4>0</vt:i4>
      </vt:variant>
      <vt:variant>
        <vt:i4>5</vt:i4>
      </vt:variant>
      <vt:variant>
        <vt:lpwstr/>
      </vt:variant>
      <vt:variant>
        <vt:lpwstr>_Toc161854657</vt:lpwstr>
      </vt:variant>
      <vt:variant>
        <vt:i4>1572915</vt:i4>
      </vt:variant>
      <vt:variant>
        <vt:i4>86</vt:i4>
      </vt:variant>
      <vt:variant>
        <vt:i4>0</vt:i4>
      </vt:variant>
      <vt:variant>
        <vt:i4>5</vt:i4>
      </vt:variant>
      <vt:variant>
        <vt:lpwstr/>
      </vt:variant>
      <vt:variant>
        <vt:lpwstr>_Toc161854656</vt:lpwstr>
      </vt:variant>
      <vt:variant>
        <vt:i4>1572915</vt:i4>
      </vt:variant>
      <vt:variant>
        <vt:i4>80</vt:i4>
      </vt:variant>
      <vt:variant>
        <vt:i4>0</vt:i4>
      </vt:variant>
      <vt:variant>
        <vt:i4>5</vt:i4>
      </vt:variant>
      <vt:variant>
        <vt:lpwstr/>
      </vt:variant>
      <vt:variant>
        <vt:lpwstr>_Toc161854655</vt:lpwstr>
      </vt:variant>
      <vt:variant>
        <vt:i4>1572915</vt:i4>
      </vt:variant>
      <vt:variant>
        <vt:i4>74</vt:i4>
      </vt:variant>
      <vt:variant>
        <vt:i4>0</vt:i4>
      </vt:variant>
      <vt:variant>
        <vt:i4>5</vt:i4>
      </vt:variant>
      <vt:variant>
        <vt:lpwstr/>
      </vt:variant>
      <vt:variant>
        <vt:lpwstr>_Toc161854654</vt:lpwstr>
      </vt:variant>
      <vt:variant>
        <vt:i4>1572915</vt:i4>
      </vt:variant>
      <vt:variant>
        <vt:i4>68</vt:i4>
      </vt:variant>
      <vt:variant>
        <vt:i4>0</vt:i4>
      </vt:variant>
      <vt:variant>
        <vt:i4>5</vt:i4>
      </vt:variant>
      <vt:variant>
        <vt:lpwstr/>
      </vt:variant>
      <vt:variant>
        <vt:lpwstr>_Toc161854653</vt:lpwstr>
      </vt:variant>
      <vt:variant>
        <vt:i4>1572915</vt:i4>
      </vt:variant>
      <vt:variant>
        <vt:i4>62</vt:i4>
      </vt:variant>
      <vt:variant>
        <vt:i4>0</vt:i4>
      </vt:variant>
      <vt:variant>
        <vt:i4>5</vt:i4>
      </vt:variant>
      <vt:variant>
        <vt:lpwstr/>
      </vt:variant>
      <vt:variant>
        <vt:lpwstr>_Toc161854652</vt:lpwstr>
      </vt:variant>
      <vt:variant>
        <vt:i4>1572915</vt:i4>
      </vt:variant>
      <vt:variant>
        <vt:i4>56</vt:i4>
      </vt:variant>
      <vt:variant>
        <vt:i4>0</vt:i4>
      </vt:variant>
      <vt:variant>
        <vt:i4>5</vt:i4>
      </vt:variant>
      <vt:variant>
        <vt:lpwstr/>
      </vt:variant>
      <vt:variant>
        <vt:lpwstr>_Toc161854651</vt:lpwstr>
      </vt:variant>
      <vt:variant>
        <vt:i4>1572915</vt:i4>
      </vt:variant>
      <vt:variant>
        <vt:i4>50</vt:i4>
      </vt:variant>
      <vt:variant>
        <vt:i4>0</vt:i4>
      </vt:variant>
      <vt:variant>
        <vt:i4>5</vt:i4>
      </vt:variant>
      <vt:variant>
        <vt:lpwstr/>
      </vt:variant>
      <vt:variant>
        <vt:lpwstr>_Toc161854650</vt:lpwstr>
      </vt:variant>
      <vt:variant>
        <vt:i4>1638451</vt:i4>
      </vt:variant>
      <vt:variant>
        <vt:i4>44</vt:i4>
      </vt:variant>
      <vt:variant>
        <vt:i4>0</vt:i4>
      </vt:variant>
      <vt:variant>
        <vt:i4>5</vt:i4>
      </vt:variant>
      <vt:variant>
        <vt:lpwstr/>
      </vt:variant>
      <vt:variant>
        <vt:lpwstr>_Toc161854649</vt:lpwstr>
      </vt:variant>
      <vt:variant>
        <vt:i4>1638451</vt:i4>
      </vt:variant>
      <vt:variant>
        <vt:i4>38</vt:i4>
      </vt:variant>
      <vt:variant>
        <vt:i4>0</vt:i4>
      </vt:variant>
      <vt:variant>
        <vt:i4>5</vt:i4>
      </vt:variant>
      <vt:variant>
        <vt:lpwstr/>
      </vt:variant>
      <vt:variant>
        <vt:lpwstr>_Toc161854648</vt:lpwstr>
      </vt:variant>
      <vt:variant>
        <vt:i4>1638451</vt:i4>
      </vt:variant>
      <vt:variant>
        <vt:i4>32</vt:i4>
      </vt:variant>
      <vt:variant>
        <vt:i4>0</vt:i4>
      </vt:variant>
      <vt:variant>
        <vt:i4>5</vt:i4>
      </vt:variant>
      <vt:variant>
        <vt:lpwstr/>
      </vt:variant>
      <vt:variant>
        <vt:lpwstr>_Toc161854647</vt:lpwstr>
      </vt:variant>
      <vt:variant>
        <vt:i4>1638451</vt:i4>
      </vt:variant>
      <vt:variant>
        <vt:i4>26</vt:i4>
      </vt:variant>
      <vt:variant>
        <vt:i4>0</vt:i4>
      </vt:variant>
      <vt:variant>
        <vt:i4>5</vt:i4>
      </vt:variant>
      <vt:variant>
        <vt:lpwstr/>
      </vt:variant>
      <vt:variant>
        <vt:lpwstr>_Toc161854646</vt:lpwstr>
      </vt:variant>
      <vt:variant>
        <vt:i4>1638451</vt:i4>
      </vt:variant>
      <vt:variant>
        <vt:i4>20</vt:i4>
      </vt:variant>
      <vt:variant>
        <vt:i4>0</vt:i4>
      </vt:variant>
      <vt:variant>
        <vt:i4>5</vt:i4>
      </vt:variant>
      <vt:variant>
        <vt:lpwstr/>
      </vt:variant>
      <vt:variant>
        <vt:lpwstr>_Toc161854645</vt:lpwstr>
      </vt:variant>
      <vt:variant>
        <vt:i4>1638451</vt:i4>
      </vt:variant>
      <vt:variant>
        <vt:i4>14</vt:i4>
      </vt:variant>
      <vt:variant>
        <vt:i4>0</vt:i4>
      </vt:variant>
      <vt:variant>
        <vt:i4>5</vt:i4>
      </vt:variant>
      <vt:variant>
        <vt:lpwstr/>
      </vt:variant>
      <vt:variant>
        <vt:lpwstr>_Toc161854644</vt:lpwstr>
      </vt:variant>
      <vt:variant>
        <vt:i4>1638451</vt:i4>
      </vt:variant>
      <vt:variant>
        <vt:i4>8</vt:i4>
      </vt:variant>
      <vt:variant>
        <vt:i4>0</vt:i4>
      </vt:variant>
      <vt:variant>
        <vt:i4>5</vt:i4>
      </vt:variant>
      <vt:variant>
        <vt:lpwstr/>
      </vt:variant>
      <vt:variant>
        <vt:lpwstr>_Toc161854643</vt:lpwstr>
      </vt:variant>
      <vt:variant>
        <vt:i4>1638451</vt:i4>
      </vt:variant>
      <vt:variant>
        <vt:i4>2</vt:i4>
      </vt:variant>
      <vt:variant>
        <vt:i4>0</vt:i4>
      </vt:variant>
      <vt:variant>
        <vt:i4>5</vt:i4>
      </vt:variant>
      <vt:variant>
        <vt:lpwstr/>
      </vt:variant>
      <vt:variant>
        <vt:lpwstr>_Toc161854642</vt:lpwstr>
      </vt:variant>
      <vt:variant>
        <vt:i4>6357059</vt:i4>
      </vt:variant>
      <vt:variant>
        <vt:i4>21</vt:i4>
      </vt:variant>
      <vt:variant>
        <vt:i4>0</vt:i4>
      </vt:variant>
      <vt:variant>
        <vt:i4>5</vt:i4>
      </vt:variant>
      <vt:variant>
        <vt:lpwstr>mailto:mhanning@bartimeus.nl</vt:lpwstr>
      </vt:variant>
      <vt:variant>
        <vt:lpwstr/>
      </vt:variant>
      <vt:variant>
        <vt:i4>7340121</vt:i4>
      </vt:variant>
      <vt:variant>
        <vt:i4>18</vt:i4>
      </vt:variant>
      <vt:variant>
        <vt:i4>0</vt:i4>
      </vt:variant>
      <vt:variant>
        <vt:i4>5</vt:i4>
      </vt:variant>
      <vt:variant>
        <vt:lpwstr>mailto:mvmontfoort@bartimeus.nl</vt:lpwstr>
      </vt:variant>
      <vt:variant>
        <vt:lpwstr/>
      </vt:variant>
      <vt:variant>
        <vt:i4>7340121</vt:i4>
      </vt:variant>
      <vt:variant>
        <vt:i4>15</vt:i4>
      </vt:variant>
      <vt:variant>
        <vt:i4>0</vt:i4>
      </vt:variant>
      <vt:variant>
        <vt:i4>5</vt:i4>
      </vt:variant>
      <vt:variant>
        <vt:lpwstr>mailto:mvmontfoort@bartimeus.nl</vt:lpwstr>
      </vt:variant>
      <vt:variant>
        <vt:lpwstr/>
      </vt:variant>
      <vt:variant>
        <vt:i4>6357059</vt:i4>
      </vt:variant>
      <vt:variant>
        <vt:i4>12</vt:i4>
      </vt:variant>
      <vt:variant>
        <vt:i4>0</vt:i4>
      </vt:variant>
      <vt:variant>
        <vt:i4>5</vt:i4>
      </vt:variant>
      <vt:variant>
        <vt:lpwstr>mailto:mhanning@bartimeus.nl</vt:lpwstr>
      </vt:variant>
      <vt:variant>
        <vt:lpwstr/>
      </vt:variant>
      <vt:variant>
        <vt:i4>7340121</vt:i4>
      </vt:variant>
      <vt:variant>
        <vt:i4>9</vt:i4>
      </vt:variant>
      <vt:variant>
        <vt:i4>0</vt:i4>
      </vt:variant>
      <vt:variant>
        <vt:i4>5</vt:i4>
      </vt:variant>
      <vt:variant>
        <vt:lpwstr>mailto:mvmontfoort@bartimeus.nl</vt:lpwstr>
      </vt:variant>
      <vt:variant>
        <vt:lpwstr/>
      </vt:variant>
      <vt:variant>
        <vt:i4>7340121</vt:i4>
      </vt:variant>
      <vt:variant>
        <vt:i4>6</vt:i4>
      </vt:variant>
      <vt:variant>
        <vt:i4>0</vt:i4>
      </vt:variant>
      <vt:variant>
        <vt:i4>5</vt:i4>
      </vt:variant>
      <vt:variant>
        <vt:lpwstr>mailto:mvmontfoort@bartimeus.nl</vt:lpwstr>
      </vt:variant>
      <vt:variant>
        <vt:lpwstr/>
      </vt:variant>
      <vt:variant>
        <vt:i4>7143514</vt:i4>
      </vt:variant>
      <vt:variant>
        <vt:i4>3</vt:i4>
      </vt:variant>
      <vt:variant>
        <vt:i4>0</vt:i4>
      </vt:variant>
      <vt:variant>
        <vt:i4>5</vt:i4>
      </vt:variant>
      <vt:variant>
        <vt:lpwstr>mailto:pdcharro@bartimeus.nl</vt:lpwstr>
      </vt:variant>
      <vt:variant>
        <vt:lpwstr/>
      </vt:variant>
      <vt:variant>
        <vt:i4>6357059</vt:i4>
      </vt:variant>
      <vt:variant>
        <vt:i4>0</vt:i4>
      </vt:variant>
      <vt:variant>
        <vt:i4>0</vt:i4>
      </vt:variant>
      <vt:variant>
        <vt:i4>5</vt:i4>
      </vt:variant>
      <vt:variant>
        <vt:lpwstr>mailto:mhanning@bartimeus.nl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Hanning, Maartje</dc:creator>
  <cp:keywords/>
  <dc:description/>
  <cp:lastModifiedBy>Amse, Joanne</cp:lastModifiedBy>
  <cp:revision>2</cp:revision>
  <dcterms:created xsi:type="dcterms:W3CDTF">2024-05-30T09:53:00Z</dcterms:created>
  <dcterms:modified xsi:type="dcterms:W3CDTF">2024-05-30T09:53:00Z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0x010100BB1CCCBAD571E14CACEB1AF2E01328D1</vt:lpwstr>
  </property>
  <property fmtid="{D5CDD505-2E9C-101B-9397-08002B2CF9AE}" pid="3" name="MediaServiceImageTags">
    <vt:lpwstr/>
  </property>
</Properties>
</file>