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FE4DA" w14:textId="77777777" w:rsidR="003B3134" w:rsidRDefault="003B3134" w:rsidP="00703DDB">
      <w:pPr>
        <w:pStyle w:val="Titel"/>
      </w:pPr>
      <w:r>
        <w:t xml:space="preserve">Wzd analyse </w:t>
      </w:r>
    </w:p>
    <w:p w14:paraId="7AB1FA30" w14:textId="77777777" w:rsidR="00C452C8" w:rsidRDefault="00C452C8" w:rsidP="00D31CDB">
      <w:pPr>
        <w:pStyle w:val="Titel"/>
        <w:spacing w:line="360" w:lineRule="auto"/>
        <w:rPr>
          <w:sz w:val="68"/>
          <w:szCs w:val="68"/>
        </w:rPr>
      </w:pPr>
    </w:p>
    <w:p w14:paraId="7809BDDA" w14:textId="2AA79954" w:rsidR="00D31CDB" w:rsidRPr="00C452C8" w:rsidRDefault="003B3134" w:rsidP="00D31CDB">
      <w:pPr>
        <w:pStyle w:val="Titel"/>
        <w:spacing w:line="360" w:lineRule="auto"/>
        <w:rPr>
          <w:rStyle w:val="OndertitelChar"/>
          <w:b w:val="0"/>
          <w:bCs/>
          <w:i/>
          <w:iCs/>
          <w:sz w:val="28"/>
          <w:szCs w:val="28"/>
        </w:rPr>
      </w:pPr>
      <w:r w:rsidRPr="00C452C8">
        <w:rPr>
          <w:sz w:val="68"/>
          <w:szCs w:val="68"/>
        </w:rPr>
        <w:t>Bartimeus</w:t>
      </w:r>
      <w:r w:rsidR="00C452C8" w:rsidRPr="00C452C8">
        <w:rPr>
          <w:sz w:val="68"/>
          <w:szCs w:val="68"/>
        </w:rPr>
        <w:t>-Sonneheerdt</w:t>
      </w:r>
      <w:r>
        <w:t xml:space="preserve"> </w:t>
      </w:r>
      <w:r w:rsidRPr="00C452C8">
        <w:rPr>
          <w:sz w:val="68"/>
          <w:szCs w:val="68"/>
        </w:rPr>
        <w:t>2023</w:t>
      </w:r>
      <w:r w:rsidR="00F3054D" w:rsidRPr="00C452C8">
        <w:rPr>
          <w:sz w:val="68"/>
          <w:szCs w:val="68"/>
        </w:rPr>
        <w:tab/>
      </w:r>
      <w:r w:rsidR="00452DC8" w:rsidRPr="00C452C8">
        <w:rPr>
          <w:sz w:val="68"/>
          <w:szCs w:val="68"/>
        </w:rPr>
        <w:br/>
      </w:r>
      <w:r w:rsidR="00BA2161" w:rsidRPr="00C452C8">
        <w:rPr>
          <w:rStyle w:val="OndertitelChar"/>
          <w:b w:val="0"/>
          <w:bCs/>
          <w:i/>
          <w:iCs/>
          <w:sz w:val="28"/>
          <w:szCs w:val="28"/>
        </w:rPr>
        <w:t>Rapportage van m</w:t>
      </w:r>
      <w:r w:rsidR="00716B8D" w:rsidRPr="00C452C8">
        <w:rPr>
          <w:rStyle w:val="OndertitelChar"/>
          <w:b w:val="0"/>
          <w:bCs/>
          <w:i/>
          <w:iCs/>
          <w:sz w:val="28"/>
          <w:szCs w:val="28"/>
        </w:rPr>
        <w:t xml:space="preserve">aatregelen en registraties </w:t>
      </w:r>
      <w:r w:rsidR="00BA2161" w:rsidRPr="00C452C8">
        <w:rPr>
          <w:rStyle w:val="OndertitelChar"/>
          <w:b w:val="0"/>
          <w:bCs/>
          <w:i/>
          <w:iCs/>
          <w:sz w:val="28"/>
          <w:szCs w:val="28"/>
        </w:rPr>
        <w:t xml:space="preserve">waarbij sprake is van </w:t>
      </w:r>
      <w:r w:rsidR="003A464A" w:rsidRPr="00C452C8">
        <w:rPr>
          <w:rStyle w:val="OndertitelChar"/>
          <w:b w:val="0"/>
          <w:bCs/>
          <w:i/>
          <w:iCs/>
          <w:sz w:val="28"/>
          <w:szCs w:val="28"/>
        </w:rPr>
        <w:t>onvrijwillige zorg</w:t>
      </w:r>
      <w:r w:rsidR="00D31CDB" w:rsidRPr="00C452C8">
        <w:rPr>
          <w:rStyle w:val="OndertitelChar"/>
          <w:b w:val="0"/>
          <w:bCs/>
          <w:i/>
          <w:iCs/>
          <w:sz w:val="28"/>
          <w:szCs w:val="28"/>
        </w:rPr>
        <w:t>,</w:t>
      </w:r>
      <w:r w:rsidR="003A464A" w:rsidRPr="00C452C8">
        <w:rPr>
          <w:rStyle w:val="OndertitelChar"/>
          <w:b w:val="0"/>
          <w:bCs/>
          <w:i/>
          <w:iCs/>
          <w:sz w:val="28"/>
          <w:szCs w:val="28"/>
        </w:rPr>
        <w:t xml:space="preserve"> binnen Bartimeus-Sonneheerd</w:t>
      </w:r>
      <w:r w:rsidR="00D31CDB" w:rsidRPr="00C452C8">
        <w:rPr>
          <w:rStyle w:val="OndertitelChar"/>
          <w:b w:val="0"/>
          <w:bCs/>
          <w:i/>
          <w:iCs/>
          <w:sz w:val="28"/>
          <w:szCs w:val="28"/>
        </w:rPr>
        <w:t>t</w:t>
      </w:r>
    </w:p>
    <w:p w14:paraId="459D626C" w14:textId="77777777" w:rsidR="00E012A3" w:rsidRDefault="00E012A3" w:rsidP="00E012A3"/>
    <w:p w14:paraId="1DB7FA61" w14:textId="77777777" w:rsidR="00C452C8" w:rsidRDefault="00C452C8" w:rsidP="00E012A3"/>
    <w:p w14:paraId="435B54E6" w14:textId="77777777" w:rsidR="00C452C8" w:rsidRDefault="00C452C8" w:rsidP="00E012A3"/>
    <w:p w14:paraId="1200C009" w14:textId="77777777" w:rsidR="00C452C8" w:rsidRDefault="00C452C8" w:rsidP="00E012A3"/>
    <w:p w14:paraId="11DDFF5B" w14:textId="77777777" w:rsidR="00C452C8" w:rsidRDefault="00C452C8" w:rsidP="00E012A3"/>
    <w:p w14:paraId="76446C75" w14:textId="77777777" w:rsidR="00C452C8" w:rsidRDefault="00C452C8" w:rsidP="00E012A3"/>
    <w:p w14:paraId="5A3853E6" w14:textId="77777777" w:rsidR="00C452C8" w:rsidRDefault="00C452C8" w:rsidP="00E012A3"/>
    <w:p w14:paraId="44C6B4BF" w14:textId="77777777" w:rsidR="00C452C8" w:rsidRDefault="00C452C8" w:rsidP="00E012A3"/>
    <w:p w14:paraId="75D3D6CA" w14:textId="77777777" w:rsidR="00C452C8" w:rsidRDefault="00C452C8" w:rsidP="00E012A3"/>
    <w:p w14:paraId="115F4EA9" w14:textId="77777777" w:rsidR="00C452C8" w:rsidRDefault="00C452C8" w:rsidP="00E012A3"/>
    <w:p w14:paraId="113D44F2" w14:textId="77777777" w:rsidR="00C452C8" w:rsidRDefault="00C452C8" w:rsidP="00E012A3"/>
    <w:p w14:paraId="39543ECD" w14:textId="77777777" w:rsidR="00E012A3" w:rsidRDefault="00E012A3" w:rsidP="00E012A3"/>
    <w:p w14:paraId="6A0A7525" w14:textId="77777777" w:rsidR="00E012A3" w:rsidRDefault="00E012A3" w:rsidP="00E012A3"/>
    <w:p w14:paraId="738E907A" w14:textId="77777777" w:rsidR="00E012A3" w:rsidRDefault="00E012A3" w:rsidP="00E012A3"/>
    <w:p w14:paraId="050B62D4" w14:textId="77777777" w:rsidR="00E012A3" w:rsidRDefault="00E012A3" w:rsidP="00E012A3"/>
    <w:p w14:paraId="0E5BA938" w14:textId="77777777" w:rsidR="00E012A3" w:rsidRDefault="00E012A3" w:rsidP="00E012A3"/>
    <w:p w14:paraId="7D0DB309" w14:textId="77777777" w:rsidR="00E012A3" w:rsidRDefault="00E012A3" w:rsidP="00E012A3"/>
    <w:p w14:paraId="35C0C77A" w14:textId="77777777" w:rsidR="00C452C8" w:rsidRDefault="00C452C8" w:rsidP="00D31CDB">
      <w:pPr>
        <w:pStyle w:val="Titel"/>
        <w:spacing w:line="360" w:lineRule="auto"/>
        <w:rPr>
          <w:sz w:val="40"/>
          <w:szCs w:val="40"/>
        </w:rPr>
      </w:pPr>
      <w:r w:rsidRPr="00C452C8">
        <w:rPr>
          <w:bCs/>
          <w:sz w:val="40"/>
          <w:szCs w:val="40"/>
        </w:rPr>
        <w:t>Wzd</w:t>
      </w:r>
      <w:r>
        <w:rPr>
          <w:b w:val="0"/>
          <w:sz w:val="40"/>
          <w:szCs w:val="40"/>
        </w:rPr>
        <w:t xml:space="preserve"> </w:t>
      </w:r>
      <w:r>
        <w:rPr>
          <w:sz w:val="40"/>
          <w:szCs w:val="40"/>
        </w:rPr>
        <w:t>commissie</w:t>
      </w:r>
      <w:r w:rsidR="00D31CDB" w:rsidRPr="00D31CDB">
        <w:rPr>
          <w:sz w:val="40"/>
          <w:szCs w:val="40"/>
        </w:rPr>
        <w:t xml:space="preserve">, </w:t>
      </w:r>
    </w:p>
    <w:p w14:paraId="2BEF2A30" w14:textId="33CCB326" w:rsidR="00D31CDB" w:rsidRPr="00D31CDB" w:rsidRDefault="00D31CDB" w:rsidP="00D31CDB">
      <w:pPr>
        <w:pStyle w:val="Titel"/>
        <w:spacing w:line="360" w:lineRule="auto"/>
        <w:rPr>
          <w:rFonts w:eastAsiaTheme="minorHAnsi"/>
          <w:sz w:val="40"/>
          <w:szCs w:val="40"/>
        </w:rPr>
      </w:pPr>
      <w:r w:rsidRPr="00D31CDB">
        <w:rPr>
          <w:sz w:val="40"/>
          <w:szCs w:val="40"/>
        </w:rPr>
        <w:t>2</w:t>
      </w:r>
      <w:r w:rsidR="00C452C8">
        <w:rPr>
          <w:sz w:val="40"/>
          <w:szCs w:val="40"/>
        </w:rPr>
        <w:t>6</w:t>
      </w:r>
      <w:r w:rsidRPr="00D31CDB">
        <w:rPr>
          <w:sz w:val="40"/>
          <w:szCs w:val="40"/>
        </w:rPr>
        <w:t xml:space="preserve"> april 2024</w:t>
      </w:r>
    </w:p>
    <w:p w14:paraId="68481958" w14:textId="310125DA" w:rsidR="008A0060" w:rsidRDefault="008A0060">
      <w:pPr>
        <w:pStyle w:val="Kopvaninhoudsopgave"/>
        <w:rPr>
          <w:rFonts w:eastAsiaTheme="minorHAnsi"/>
          <w:sz w:val="22"/>
        </w:rPr>
      </w:pPr>
    </w:p>
    <w:sdt>
      <w:sdtPr>
        <w:rPr>
          <w:rFonts w:eastAsiaTheme="minorEastAsia"/>
        </w:rPr>
        <w:id w:val="157195937"/>
        <w:docPartObj>
          <w:docPartGallery w:val="Table of Contents"/>
          <w:docPartUnique/>
        </w:docPartObj>
      </w:sdtPr>
      <w:sdtEndPr>
        <w:rPr>
          <w:color w:val="000000" w:themeColor="text2"/>
        </w:rPr>
      </w:sdtEndPr>
      <w:sdtContent>
        <w:p w14:paraId="772E5AAB" w14:textId="71FF4006" w:rsidR="00452DC8" w:rsidRPr="005A795C" w:rsidRDefault="00452DC8" w:rsidP="008A0060">
          <w:pPr>
            <w:spacing w:after="160" w:line="259" w:lineRule="auto"/>
            <w:rPr>
              <w:rStyle w:val="TitelChar"/>
              <w:sz w:val="32"/>
              <w:szCs w:val="32"/>
            </w:rPr>
          </w:pPr>
          <w:r w:rsidRPr="00C66172">
            <w:rPr>
              <w:rStyle w:val="TitelChar"/>
              <w:color w:val="008245"/>
              <w:sz w:val="32"/>
              <w:szCs w:val="32"/>
            </w:rPr>
            <w:t>Inhoud</w:t>
          </w:r>
        </w:p>
        <w:p w14:paraId="57E1C211" w14:textId="2AC29B14" w:rsidR="0002349E" w:rsidRDefault="00452DC8" w:rsidP="00295255">
          <w:pPr>
            <w:pStyle w:val="Inhopg2"/>
            <w:ind w:left="0" w:firstLine="0"/>
            <w:rPr>
              <w:rFonts w:asciiTheme="minorHAnsi" w:eastAsiaTheme="minorEastAsia" w:hAnsiTheme="minorHAnsi"/>
              <w:noProof/>
              <w:color w:val="auto"/>
              <w:kern w:val="2"/>
              <w:lang w:eastAsia="nl-NL"/>
              <w14:ligatures w14:val="standardContextual"/>
            </w:rPr>
          </w:pPr>
          <w:r>
            <w:rPr>
              <w:noProof/>
            </w:rPr>
            <w:fldChar w:fldCharType="begin"/>
          </w:r>
          <w:r>
            <w:instrText xml:space="preserve"> TOC \o "1-3" \h \z \u </w:instrText>
          </w:r>
          <w:r>
            <w:rPr>
              <w:noProof/>
            </w:rPr>
            <w:fldChar w:fldCharType="separate"/>
          </w:r>
          <w:hyperlink w:anchor="_Toc168385907" w:history="1">
            <w:r w:rsidR="0002349E" w:rsidRPr="002A2604">
              <w:rPr>
                <w:rStyle w:val="Hyperlink"/>
                <w:noProof/>
              </w:rPr>
              <w:t>Document informatie</w:t>
            </w:r>
            <w:r w:rsidR="0002349E">
              <w:rPr>
                <w:noProof/>
                <w:webHidden/>
              </w:rPr>
              <w:tab/>
            </w:r>
            <w:r w:rsidR="0002349E">
              <w:rPr>
                <w:noProof/>
                <w:webHidden/>
              </w:rPr>
              <w:fldChar w:fldCharType="begin"/>
            </w:r>
            <w:r w:rsidR="0002349E">
              <w:rPr>
                <w:noProof/>
                <w:webHidden/>
              </w:rPr>
              <w:instrText xml:space="preserve"> PAGEREF _Toc168385907 \h </w:instrText>
            </w:r>
            <w:r w:rsidR="0002349E">
              <w:rPr>
                <w:noProof/>
                <w:webHidden/>
              </w:rPr>
            </w:r>
            <w:r w:rsidR="0002349E">
              <w:rPr>
                <w:noProof/>
                <w:webHidden/>
              </w:rPr>
              <w:fldChar w:fldCharType="separate"/>
            </w:r>
            <w:r w:rsidR="00B0520E">
              <w:rPr>
                <w:noProof/>
                <w:webHidden/>
              </w:rPr>
              <w:t>3</w:t>
            </w:r>
            <w:r w:rsidR="0002349E">
              <w:rPr>
                <w:noProof/>
                <w:webHidden/>
              </w:rPr>
              <w:fldChar w:fldCharType="end"/>
            </w:r>
          </w:hyperlink>
        </w:p>
        <w:p w14:paraId="0ADEE7D0" w14:textId="20A9C798" w:rsidR="0002349E" w:rsidRDefault="0002349E">
          <w:pPr>
            <w:pStyle w:val="Inhopg1"/>
            <w:rPr>
              <w:rFonts w:asciiTheme="minorHAnsi" w:eastAsiaTheme="minorEastAsia" w:hAnsiTheme="minorHAnsi"/>
              <w:color w:val="auto"/>
              <w:kern w:val="2"/>
              <w:lang w:eastAsia="nl-NL"/>
              <w14:ligatures w14:val="standardContextual"/>
            </w:rPr>
          </w:pPr>
          <w:hyperlink w:anchor="_Toc168385908" w:history="1">
            <w:r w:rsidRPr="002A2604">
              <w:rPr>
                <w:rStyle w:val="Hyperlink"/>
              </w:rPr>
              <w:t>Verklarende woordenlijst en afkortingen</w:t>
            </w:r>
            <w:r>
              <w:rPr>
                <w:webHidden/>
              </w:rPr>
              <w:tab/>
            </w:r>
            <w:r>
              <w:rPr>
                <w:webHidden/>
              </w:rPr>
              <w:fldChar w:fldCharType="begin"/>
            </w:r>
            <w:r>
              <w:rPr>
                <w:webHidden/>
              </w:rPr>
              <w:instrText xml:space="preserve"> PAGEREF _Toc168385908 \h </w:instrText>
            </w:r>
            <w:r>
              <w:rPr>
                <w:webHidden/>
              </w:rPr>
            </w:r>
            <w:r>
              <w:rPr>
                <w:webHidden/>
              </w:rPr>
              <w:fldChar w:fldCharType="separate"/>
            </w:r>
            <w:r w:rsidR="00B0520E">
              <w:rPr>
                <w:webHidden/>
              </w:rPr>
              <w:t>4</w:t>
            </w:r>
            <w:r>
              <w:rPr>
                <w:webHidden/>
              </w:rPr>
              <w:fldChar w:fldCharType="end"/>
            </w:r>
          </w:hyperlink>
        </w:p>
        <w:p w14:paraId="246FBDAD" w14:textId="3164CF14" w:rsidR="0002349E" w:rsidRDefault="0002349E">
          <w:pPr>
            <w:pStyle w:val="Inhopg1"/>
            <w:rPr>
              <w:rFonts w:asciiTheme="minorHAnsi" w:eastAsiaTheme="minorEastAsia" w:hAnsiTheme="minorHAnsi"/>
              <w:color w:val="auto"/>
              <w:kern w:val="2"/>
              <w:lang w:eastAsia="nl-NL"/>
              <w14:ligatures w14:val="standardContextual"/>
            </w:rPr>
          </w:pPr>
          <w:hyperlink w:anchor="_Toc168385909" w:history="1">
            <w:r w:rsidRPr="002A2604">
              <w:rPr>
                <w:rStyle w:val="Hyperlink"/>
              </w:rPr>
              <w:t>1.</w:t>
            </w:r>
            <w:r>
              <w:rPr>
                <w:rFonts w:asciiTheme="minorHAnsi" w:eastAsiaTheme="minorEastAsia" w:hAnsiTheme="minorHAnsi"/>
                <w:color w:val="auto"/>
                <w:kern w:val="2"/>
                <w:lang w:eastAsia="nl-NL"/>
                <w14:ligatures w14:val="standardContextual"/>
              </w:rPr>
              <w:tab/>
            </w:r>
            <w:r w:rsidRPr="002A2604">
              <w:rPr>
                <w:rStyle w:val="Hyperlink"/>
              </w:rPr>
              <w:t>Inleiding</w:t>
            </w:r>
            <w:r>
              <w:rPr>
                <w:webHidden/>
              </w:rPr>
              <w:tab/>
            </w:r>
            <w:r>
              <w:rPr>
                <w:webHidden/>
              </w:rPr>
              <w:fldChar w:fldCharType="begin"/>
            </w:r>
            <w:r>
              <w:rPr>
                <w:webHidden/>
              </w:rPr>
              <w:instrText xml:space="preserve"> PAGEREF _Toc168385909 \h </w:instrText>
            </w:r>
            <w:r>
              <w:rPr>
                <w:webHidden/>
              </w:rPr>
            </w:r>
            <w:r>
              <w:rPr>
                <w:webHidden/>
              </w:rPr>
              <w:fldChar w:fldCharType="separate"/>
            </w:r>
            <w:r w:rsidR="00B0520E">
              <w:rPr>
                <w:webHidden/>
              </w:rPr>
              <w:t>5</w:t>
            </w:r>
            <w:r>
              <w:rPr>
                <w:webHidden/>
              </w:rPr>
              <w:fldChar w:fldCharType="end"/>
            </w:r>
          </w:hyperlink>
        </w:p>
        <w:p w14:paraId="6DCC68A4" w14:textId="6EB4C87B" w:rsidR="0002349E" w:rsidRDefault="0002349E">
          <w:pPr>
            <w:pStyle w:val="Inhopg1"/>
            <w:rPr>
              <w:rFonts w:asciiTheme="minorHAnsi" w:eastAsiaTheme="minorEastAsia" w:hAnsiTheme="minorHAnsi"/>
              <w:color w:val="auto"/>
              <w:kern w:val="2"/>
              <w:lang w:eastAsia="nl-NL"/>
              <w14:ligatures w14:val="standardContextual"/>
            </w:rPr>
          </w:pPr>
          <w:hyperlink w:anchor="_Toc168385910" w:history="1">
            <w:r w:rsidRPr="002A2604">
              <w:rPr>
                <w:rStyle w:val="Hyperlink"/>
              </w:rPr>
              <w:t>2.</w:t>
            </w:r>
            <w:r>
              <w:rPr>
                <w:rFonts w:asciiTheme="minorHAnsi" w:eastAsiaTheme="minorEastAsia" w:hAnsiTheme="minorHAnsi"/>
                <w:color w:val="auto"/>
                <w:kern w:val="2"/>
                <w:lang w:eastAsia="nl-NL"/>
                <w14:ligatures w14:val="standardContextual"/>
              </w:rPr>
              <w:tab/>
            </w:r>
            <w:r w:rsidRPr="002A2604">
              <w:rPr>
                <w:rStyle w:val="Hyperlink"/>
              </w:rPr>
              <w:t>Aantal unieke cliënten met onvrijwillige zorg (OVZ) 2023</w:t>
            </w:r>
            <w:r>
              <w:rPr>
                <w:webHidden/>
              </w:rPr>
              <w:tab/>
            </w:r>
            <w:r>
              <w:rPr>
                <w:webHidden/>
              </w:rPr>
              <w:fldChar w:fldCharType="begin"/>
            </w:r>
            <w:r>
              <w:rPr>
                <w:webHidden/>
              </w:rPr>
              <w:instrText xml:space="preserve"> PAGEREF _Toc168385910 \h </w:instrText>
            </w:r>
            <w:r>
              <w:rPr>
                <w:webHidden/>
              </w:rPr>
            </w:r>
            <w:r>
              <w:rPr>
                <w:webHidden/>
              </w:rPr>
              <w:fldChar w:fldCharType="separate"/>
            </w:r>
            <w:r w:rsidR="00B0520E">
              <w:rPr>
                <w:webHidden/>
              </w:rPr>
              <w:t>7</w:t>
            </w:r>
            <w:r>
              <w:rPr>
                <w:webHidden/>
              </w:rPr>
              <w:fldChar w:fldCharType="end"/>
            </w:r>
          </w:hyperlink>
        </w:p>
        <w:p w14:paraId="55D750C4" w14:textId="385C38AF" w:rsidR="0002349E" w:rsidRDefault="0002349E">
          <w:pPr>
            <w:pStyle w:val="Inhopg1"/>
            <w:rPr>
              <w:rFonts w:asciiTheme="minorHAnsi" w:eastAsiaTheme="minorEastAsia" w:hAnsiTheme="minorHAnsi"/>
              <w:color w:val="auto"/>
              <w:kern w:val="2"/>
              <w:lang w:eastAsia="nl-NL"/>
              <w14:ligatures w14:val="standardContextual"/>
            </w:rPr>
          </w:pPr>
          <w:hyperlink w:anchor="_Toc168385911" w:history="1">
            <w:r w:rsidRPr="002A2604">
              <w:rPr>
                <w:rStyle w:val="Hyperlink"/>
              </w:rPr>
              <w:t>3.</w:t>
            </w:r>
            <w:r>
              <w:rPr>
                <w:rFonts w:asciiTheme="minorHAnsi" w:eastAsiaTheme="minorEastAsia" w:hAnsiTheme="minorHAnsi"/>
                <w:color w:val="auto"/>
                <w:kern w:val="2"/>
                <w:lang w:eastAsia="nl-NL"/>
                <w14:ligatures w14:val="standardContextual"/>
              </w:rPr>
              <w:tab/>
            </w:r>
            <w:r w:rsidRPr="002A2604">
              <w:rPr>
                <w:rStyle w:val="Hyperlink"/>
              </w:rPr>
              <w:t>Zorgvormtypes</w:t>
            </w:r>
            <w:r>
              <w:rPr>
                <w:webHidden/>
              </w:rPr>
              <w:tab/>
            </w:r>
            <w:r>
              <w:rPr>
                <w:webHidden/>
              </w:rPr>
              <w:fldChar w:fldCharType="begin"/>
            </w:r>
            <w:r>
              <w:rPr>
                <w:webHidden/>
              </w:rPr>
              <w:instrText xml:space="preserve"> PAGEREF _Toc168385911 \h </w:instrText>
            </w:r>
            <w:r>
              <w:rPr>
                <w:webHidden/>
              </w:rPr>
            </w:r>
            <w:r>
              <w:rPr>
                <w:webHidden/>
              </w:rPr>
              <w:fldChar w:fldCharType="separate"/>
            </w:r>
            <w:r w:rsidR="00B0520E">
              <w:rPr>
                <w:webHidden/>
              </w:rPr>
              <w:t>9</w:t>
            </w:r>
            <w:r>
              <w:rPr>
                <w:webHidden/>
              </w:rPr>
              <w:fldChar w:fldCharType="end"/>
            </w:r>
          </w:hyperlink>
        </w:p>
        <w:p w14:paraId="40424C57" w14:textId="5FCA16BE" w:rsidR="0002349E" w:rsidRDefault="0002349E">
          <w:pPr>
            <w:pStyle w:val="Inhopg2"/>
            <w:tabs>
              <w:tab w:val="left" w:pos="1702"/>
            </w:tabs>
            <w:rPr>
              <w:rFonts w:asciiTheme="minorHAnsi" w:eastAsiaTheme="minorEastAsia" w:hAnsiTheme="minorHAnsi"/>
              <w:noProof/>
              <w:color w:val="auto"/>
              <w:kern w:val="2"/>
              <w:lang w:eastAsia="nl-NL"/>
              <w14:ligatures w14:val="standardContextual"/>
            </w:rPr>
          </w:pPr>
          <w:hyperlink w:anchor="_Toc168385912" w:history="1">
            <w:r w:rsidRPr="002A2604">
              <w:rPr>
                <w:rStyle w:val="Hyperlink"/>
                <w:noProof/>
              </w:rPr>
              <w:t>3.1.</w:t>
            </w:r>
            <w:r>
              <w:rPr>
                <w:rFonts w:asciiTheme="minorHAnsi" w:eastAsiaTheme="minorEastAsia" w:hAnsiTheme="minorHAnsi"/>
                <w:noProof/>
                <w:color w:val="auto"/>
                <w:kern w:val="2"/>
                <w:lang w:eastAsia="nl-NL"/>
                <w14:ligatures w14:val="standardContextual"/>
              </w:rPr>
              <w:tab/>
            </w:r>
            <w:r w:rsidRPr="002A2604">
              <w:rPr>
                <w:rStyle w:val="Hyperlink"/>
                <w:noProof/>
              </w:rPr>
              <w:t>Structureel geplande en ‘Indien nodig’ OVZ</w:t>
            </w:r>
            <w:r>
              <w:rPr>
                <w:noProof/>
                <w:webHidden/>
              </w:rPr>
              <w:tab/>
            </w:r>
            <w:r>
              <w:rPr>
                <w:noProof/>
                <w:webHidden/>
              </w:rPr>
              <w:fldChar w:fldCharType="begin"/>
            </w:r>
            <w:r>
              <w:rPr>
                <w:noProof/>
                <w:webHidden/>
              </w:rPr>
              <w:instrText xml:space="preserve"> PAGEREF _Toc168385912 \h </w:instrText>
            </w:r>
            <w:r>
              <w:rPr>
                <w:noProof/>
                <w:webHidden/>
              </w:rPr>
            </w:r>
            <w:r>
              <w:rPr>
                <w:noProof/>
                <w:webHidden/>
              </w:rPr>
              <w:fldChar w:fldCharType="separate"/>
            </w:r>
            <w:r w:rsidR="00B0520E">
              <w:rPr>
                <w:noProof/>
                <w:webHidden/>
              </w:rPr>
              <w:t>9</w:t>
            </w:r>
            <w:r>
              <w:rPr>
                <w:noProof/>
                <w:webHidden/>
              </w:rPr>
              <w:fldChar w:fldCharType="end"/>
            </w:r>
          </w:hyperlink>
        </w:p>
        <w:p w14:paraId="4A7776FA" w14:textId="7050FCE8" w:rsidR="0002349E" w:rsidRDefault="0002349E">
          <w:pPr>
            <w:pStyle w:val="Inhopg2"/>
            <w:tabs>
              <w:tab w:val="left" w:pos="1702"/>
            </w:tabs>
            <w:rPr>
              <w:rFonts w:asciiTheme="minorHAnsi" w:eastAsiaTheme="minorEastAsia" w:hAnsiTheme="minorHAnsi"/>
              <w:noProof/>
              <w:color w:val="auto"/>
              <w:kern w:val="2"/>
              <w:lang w:eastAsia="nl-NL"/>
              <w14:ligatures w14:val="standardContextual"/>
            </w:rPr>
          </w:pPr>
          <w:hyperlink w:anchor="_Toc168385913" w:history="1">
            <w:r w:rsidRPr="002A2604">
              <w:rPr>
                <w:rStyle w:val="Hyperlink"/>
                <w:noProof/>
              </w:rPr>
              <w:t>3.2.</w:t>
            </w:r>
            <w:r>
              <w:rPr>
                <w:rFonts w:asciiTheme="minorHAnsi" w:eastAsiaTheme="minorEastAsia" w:hAnsiTheme="minorHAnsi"/>
                <w:noProof/>
                <w:color w:val="auto"/>
                <w:kern w:val="2"/>
                <w:lang w:eastAsia="nl-NL"/>
                <w14:ligatures w14:val="standardContextual"/>
              </w:rPr>
              <w:tab/>
            </w:r>
            <w:r w:rsidRPr="002A2604">
              <w:rPr>
                <w:rStyle w:val="Hyperlink"/>
                <w:noProof/>
              </w:rPr>
              <w:t>Wat valt op</w:t>
            </w:r>
            <w:r>
              <w:rPr>
                <w:noProof/>
                <w:webHidden/>
              </w:rPr>
              <w:tab/>
            </w:r>
            <w:r>
              <w:rPr>
                <w:noProof/>
                <w:webHidden/>
              </w:rPr>
              <w:fldChar w:fldCharType="begin"/>
            </w:r>
            <w:r>
              <w:rPr>
                <w:noProof/>
                <w:webHidden/>
              </w:rPr>
              <w:instrText xml:space="preserve"> PAGEREF _Toc168385913 \h </w:instrText>
            </w:r>
            <w:r>
              <w:rPr>
                <w:noProof/>
                <w:webHidden/>
              </w:rPr>
            </w:r>
            <w:r>
              <w:rPr>
                <w:noProof/>
                <w:webHidden/>
              </w:rPr>
              <w:fldChar w:fldCharType="separate"/>
            </w:r>
            <w:r w:rsidR="00B0520E">
              <w:rPr>
                <w:noProof/>
                <w:webHidden/>
              </w:rPr>
              <w:t>10</w:t>
            </w:r>
            <w:r>
              <w:rPr>
                <w:noProof/>
                <w:webHidden/>
              </w:rPr>
              <w:fldChar w:fldCharType="end"/>
            </w:r>
          </w:hyperlink>
        </w:p>
        <w:p w14:paraId="641C38B3" w14:textId="0F7E5EDF" w:rsidR="0002349E" w:rsidRDefault="0002349E">
          <w:pPr>
            <w:pStyle w:val="Inhopg3"/>
            <w:tabs>
              <w:tab w:val="left" w:pos="2581"/>
            </w:tabs>
            <w:rPr>
              <w:rFonts w:asciiTheme="minorHAnsi" w:eastAsiaTheme="minorEastAsia" w:hAnsiTheme="minorHAnsi"/>
              <w:noProof/>
              <w:color w:val="auto"/>
              <w:kern w:val="2"/>
              <w:lang w:eastAsia="nl-NL"/>
              <w14:ligatures w14:val="standardContextual"/>
            </w:rPr>
          </w:pPr>
          <w:hyperlink w:anchor="_Toc168385914" w:history="1">
            <w:r w:rsidRPr="002A2604">
              <w:rPr>
                <w:rStyle w:val="Hyperlink"/>
                <w:noProof/>
              </w:rPr>
              <w:t>3.2.1.</w:t>
            </w:r>
            <w:r>
              <w:rPr>
                <w:rFonts w:asciiTheme="minorHAnsi" w:eastAsiaTheme="minorEastAsia" w:hAnsiTheme="minorHAnsi"/>
                <w:noProof/>
                <w:color w:val="auto"/>
                <w:kern w:val="2"/>
                <w:lang w:eastAsia="nl-NL"/>
                <w14:ligatures w14:val="standardContextual"/>
              </w:rPr>
              <w:tab/>
            </w:r>
            <w:r w:rsidRPr="002A2604">
              <w:rPr>
                <w:rStyle w:val="Hyperlink"/>
                <w:noProof/>
              </w:rPr>
              <w:t>Afname structureel geplande OVZ</w:t>
            </w:r>
            <w:r>
              <w:rPr>
                <w:noProof/>
                <w:webHidden/>
              </w:rPr>
              <w:tab/>
            </w:r>
            <w:r>
              <w:rPr>
                <w:noProof/>
                <w:webHidden/>
              </w:rPr>
              <w:fldChar w:fldCharType="begin"/>
            </w:r>
            <w:r>
              <w:rPr>
                <w:noProof/>
                <w:webHidden/>
              </w:rPr>
              <w:instrText xml:space="preserve"> PAGEREF _Toc168385914 \h </w:instrText>
            </w:r>
            <w:r>
              <w:rPr>
                <w:noProof/>
                <w:webHidden/>
              </w:rPr>
            </w:r>
            <w:r>
              <w:rPr>
                <w:noProof/>
                <w:webHidden/>
              </w:rPr>
              <w:fldChar w:fldCharType="separate"/>
            </w:r>
            <w:r w:rsidR="00B0520E">
              <w:rPr>
                <w:noProof/>
                <w:webHidden/>
              </w:rPr>
              <w:t>10</w:t>
            </w:r>
            <w:r>
              <w:rPr>
                <w:noProof/>
                <w:webHidden/>
              </w:rPr>
              <w:fldChar w:fldCharType="end"/>
            </w:r>
          </w:hyperlink>
        </w:p>
        <w:p w14:paraId="29B809BD" w14:textId="698DD11E" w:rsidR="0002349E" w:rsidRDefault="0002349E">
          <w:pPr>
            <w:pStyle w:val="Inhopg3"/>
            <w:tabs>
              <w:tab w:val="left" w:pos="2581"/>
            </w:tabs>
            <w:rPr>
              <w:rFonts w:asciiTheme="minorHAnsi" w:eastAsiaTheme="minorEastAsia" w:hAnsiTheme="minorHAnsi"/>
              <w:noProof/>
              <w:color w:val="auto"/>
              <w:kern w:val="2"/>
              <w:lang w:eastAsia="nl-NL"/>
              <w14:ligatures w14:val="standardContextual"/>
            </w:rPr>
          </w:pPr>
          <w:hyperlink w:anchor="_Toc168385915" w:history="1">
            <w:r w:rsidRPr="002A2604">
              <w:rPr>
                <w:rStyle w:val="Hyperlink"/>
                <w:noProof/>
              </w:rPr>
              <w:t>3.2.2.</w:t>
            </w:r>
            <w:r>
              <w:rPr>
                <w:rFonts w:asciiTheme="minorHAnsi" w:eastAsiaTheme="minorEastAsia" w:hAnsiTheme="minorHAnsi"/>
                <w:noProof/>
                <w:color w:val="auto"/>
                <w:kern w:val="2"/>
                <w:lang w:eastAsia="nl-NL"/>
                <w14:ligatures w14:val="standardContextual"/>
              </w:rPr>
              <w:tab/>
            </w:r>
            <w:r w:rsidRPr="002A2604">
              <w:rPr>
                <w:rStyle w:val="Hyperlink"/>
                <w:noProof/>
              </w:rPr>
              <w:t>Afbouw OVZ in het algemeen</w:t>
            </w:r>
            <w:r>
              <w:rPr>
                <w:noProof/>
                <w:webHidden/>
              </w:rPr>
              <w:tab/>
            </w:r>
            <w:r>
              <w:rPr>
                <w:noProof/>
                <w:webHidden/>
              </w:rPr>
              <w:fldChar w:fldCharType="begin"/>
            </w:r>
            <w:r>
              <w:rPr>
                <w:noProof/>
                <w:webHidden/>
              </w:rPr>
              <w:instrText xml:space="preserve"> PAGEREF _Toc168385915 \h </w:instrText>
            </w:r>
            <w:r>
              <w:rPr>
                <w:noProof/>
                <w:webHidden/>
              </w:rPr>
            </w:r>
            <w:r>
              <w:rPr>
                <w:noProof/>
                <w:webHidden/>
              </w:rPr>
              <w:fldChar w:fldCharType="separate"/>
            </w:r>
            <w:r w:rsidR="00B0520E">
              <w:rPr>
                <w:noProof/>
                <w:webHidden/>
              </w:rPr>
              <w:t>10</w:t>
            </w:r>
            <w:r>
              <w:rPr>
                <w:noProof/>
                <w:webHidden/>
              </w:rPr>
              <w:fldChar w:fldCharType="end"/>
            </w:r>
          </w:hyperlink>
        </w:p>
        <w:p w14:paraId="145A61EB" w14:textId="07F820A5" w:rsidR="0002349E" w:rsidRDefault="0002349E">
          <w:pPr>
            <w:pStyle w:val="Inhopg3"/>
            <w:tabs>
              <w:tab w:val="left" w:pos="2581"/>
            </w:tabs>
            <w:rPr>
              <w:rFonts w:asciiTheme="minorHAnsi" w:eastAsiaTheme="minorEastAsia" w:hAnsiTheme="minorHAnsi"/>
              <w:noProof/>
              <w:color w:val="auto"/>
              <w:kern w:val="2"/>
              <w:lang w:eastAsia="nl-NL"/>
              <w14:ligatures w14:val="standardContextual"/>
            </w:rPr>
          </w:pPr>
          <w:hyperlink w:anchor="_Toc168385916" w:history="1">
            <w:r w:rsidRPr="002A2604">
              <w:rPr>
                <w:rStyle w:val="Hyperlink"/>
                <w:noProof/>
              </w:rPr>
              <w:t>3.2.3.</w:t>
            </w:r>
            <w:r>
              <w:rPr>
                <w:rFonts w:asciiTheme="minorHAnsi" w:eastAsiaTheme="minorEastAsia" w:hAnsiTheme="minorHAnsi"/>
                <w:noProof/>
                <w:color w:val="auto"/>
                <w:kern w:val="2"/>
                <w:lang w:eastAsia="nl-NL"/>
                <w14:ligatures w14:val="standardContextual"/>
              </w:rPr>
              <w:tab/>
            </w:r>
            <w:r w:rsidRPr="002A2604">
              <w:rPr>
                <w:rStyle w:val="Hyperlink"/>
                <w:noProof/>
              </w:rPr>
              <w:t>Aantal cliënten met OVZ</w:t>
            </w:r>
            <w:r>
              <w:rPr>
                <w:noProof/>
                <w:webHidden/>
              </w:rPr>
              <w:tab/>
            </w:r>
            <w:r>
              <w:rPr>
                <w:noProof/>
                <w:webHidden/>
              </w:rPr>
              <w:fldChar w:fldCharType="begin"/>
            </w:r>
            <w:r>
              <w:rPr>
                <w:noProof/>
                <w:webHidden/>
              </w:rPr>
              <w:instrText xml:space="preserve"> PAGEREF _Toc168385916 \h </w:instrText>
            </w:r>
            <w:r>
              <w:rPr>
                <w:noProof/>
                <w:webHidden/>
              </w:rPr>
            </w:r>
            <w:r>
              <w:rPr>
                <w:noProof/>
                <w:webHidden/>
              </w:rPr>
              <w:fldChar w:fldCharType="separate"/>
            </w:r>
            <w:r w:rsidR="00B0520E">
              <w:rPr>
                <w:noProof/>
                <w:webHidden/>
              </w:rPr>
              <w:t>11</w:t>
            </w:r>
            <w:r>
              <w:rPr>
                <w:noProof/>
                <w:webHidden/>
              </w:rPr>
              <w:fldChar w:fldCharType="end"/>
            </w:r>
          </w:hyperlink>
        </w:p>
        <w:p w14:paraId="6A6B2812" w14:textId="562F6C3C" w:rsidR="0002349E" w:rsidRDefault="0002349E">
          <w:pPr>
            <w:pStyle w:val="Inhopg1"/>
            <w:rPr>
              <w:rFonts w:asciiTheme="minorHAnsi" w:eastAsiaTheme="minorEastAsia" w:hAnsiTheme="minorHAnsi"/>
              <w:color w:val="auto"/>
              <w:kern w:val="2"/>
              <w:lang w:eastAsia="nl-NL"/>
              <w14:ligatures w14:val="standardContextual"/>
            </w:rPr>
          </w:pPr>
          <w:hyperlink w:anchor="_Toc168385917" w:history="1">
            <w:r w:rsidRPr="002A2604">
              <w:rPr>
                <w:rStyle w:val="Hyperlink"/>
              </w:rPr>
              <w:t>4.</w:t>
            </w:r>
            <w:r>
              <w:rPr>
                <w:rFonts w:asciiTheme="minorHAnsi" w:eastAsiaTheme="minorEastAsia" w:hAnsiTheme="minorHAnsi"/>
                <w:color w:val="auto"/>
                <w:kern w:val="2"/>
                <w:lang w:eastAsia="nl-NL"/>
                <w14:ligatures w14:val="standardContextual"/>
              </w:rPr>
              <w:tab/>
            </w:r>
            <w:r w:rsidRPr="002A2604">
              <w:rPr>
                <w:rStyle w:val="Hyperlink"/>
              </w:rPr>
              <w:t>Vormen van OVZ</w:t>
            </w:r>
            <w:r>
              <w:rPr>
                <w:webHidden/>
              </w:rPr>
              <w:tab/>
            </w:r>
            <w:r>
              <w:rPr>
                <w:webHidden/>
              </w:rPr>
              <w:fldChar w:fldCharType="begin"/>
            </w:r>
            <w:r>
              <w:rPr>
                <w:webHidden/>
              </w:rPr>
              <w:instrText xml:space="preserve"> PAGEREF _Toc168385917 \h </w:instrText>
            </w:r>
            <w:r>
              <w:rPr>
                <w:webHidden/>
              </w:rPr>
            </w:r>
            <w:r>
              <w:rPr>
                <w:webHidden/>
              </w:rPr>
              <w:fldChar w:fldCharType="separate"/>
            </w:r>
            <w:r w:rsidR="00B0520E">
              <w:rPr>
                <w:webHidden/>
              </w:rPr>
              <w:t>13</w:t>
            </w:r>
            <w:r>
              <w:rPr>
                <w:webHidden/>
              </w:rPr>
              <w:fldChar w:fldCharType="end"/>
            </w:r>
          </w:hyperlink>
        </w:p>
        <w:p w14:paraId="2BED211E" w14:textId="73D63049" w:rsidR="0002349E" w:rsidRDefault="0002349E">
          <w:pPr>
            <w:pStyle w:val="Inhopg2"/>
            <w:tabs>
              <w:tab w:val="left" w:pos="1702"/>
            </w:tabs>
            <w:rPr>
              <w:rFonts w:asciiTheme="minorHAnsi" w:eastAsiaTheme="minorEastAsia" w:hAnsiTheme="minorHAnsi"/>
              <w:noProof/>
              <w:color w:val="auto"/>
              <w:kern w:val="2"/>
              <w:lang w:eastAsia="nl-NL"/>
              <w14:ligatures w14:val="standardContextual"/>
            </w:rPr>
          </w:pPr>
          <w:hyperlink w:anchor="_Toc168385918" w:history="1">
            <w:r w:rsidRPr="002A2604">
              <w:rPr>
                <w:rStyle w:val="Hyperlink"/>
                <w:rFonts w:eastAsia="Times New Roman"/>
                <w:noProof/>
                <w:lang w:eastAsia="nl-NL"/>
              </w:rPr>
              <w:t>4.1.</w:t>
            </w:r>
            <w:r>
              <w:rPr>
                <w:rFonts w:asciiTheme="minorHAnsi" w:eastAsiaTheme="minorEastAsia" w:hAnsiTheme="minorHAnsi"/>
                <w:noProof/>
                <w:color w:val="auto"/>
                <w:kern w:val="2"/>
                <w:lang w:eastAsia="nl-NL"/>
                <w14:ligatures w14:val="standardContextual"/>
              </w:rPr>
              <w:tab/>
            </w:r>
            <w:r w:rsidRPr="002A2604">
              <w:rPr>
                <w:rStyle w:val="Hyperlink"/>
                <w:rFonts w:eastAsia="Times New Roman"/>
                <w:noProof/>
                <w:lang w:eastAsia="nl-NL"/>
              </w:rPr>
              <w:t xml:space="preserve">Aantal maatregelen/registraties en unieke cliënten en </w:t>
            </w:r>
            <w:r w:rsidR="00295255">
              <w:rPr>
                <w:rStyle w:val="Hyperlink"/>
                <w:rFonts w:eastAsia="Times New Roman"/>
                <w:noProof/>
                <w:lang w:eastAsia="nl-NL"/>
              </w:rPr>
              <w:t xml:space="preserve">                      </w:t>
            </w:r>
            <w:r w:rsidRPr="002A2604">
              <w:rPr>
                <w:rStyle w:val="Hyperlink"/>
                <w:rFonts w:eastAsia="Times New Roman"/>
                <w:noProof/>
                <w:lang w:eastAsia="nl-NL"/>
              </w:rPr>
              <w:t>per vorm van OVZ</w:t>
            </w:r>
            <w:r>
              <w:rPr>
                <w:noProof/>
                <w:webHidden/>
              </w:rPr>
              <w:tab/>
            </w:r>
            <w:r>
              <w:rPr>
                <w:noProof/>
                <w:webHidden/>
              </w:rPr>
              <w:fldChar w:fldCharType="begin"/>
            </w:r>
            <w:r>
              <w:rPr>
                <w:noProof/>
                <w:webHidden/>
              </w:rPr>
              <w:instrText xml:space="preserve"> PAGEREF _Toc168385918 \h </w:instrText>
            </w:r>
            <w:r>
              <w:rPr>
                <w:noProof/>
                <w:webHidden/>
              </w:rPr>
            </w:r>
            <w:r>
              <w:rPr>
                <w:noProof/>
                <w:webHidden/>
              </w:rPr>
              <w:fldChar w:fldCharType="separate"/>
            </w:r>
            <w:r w:rsidR="00B0520E">
              <w:rPr>
                <w:noProof/>
                <w:webHidden/>
              </w:rPr>
              <w:t>14</w:t>
            </w:r>
            <w:r>
              <w:rPr>
                <w:noProof/>
                <w:webHidden/>
              </w:rPr>
              <w:fldChar w:fldCharType="end"/>
            </w:r>
          </w:hyperlink>
        </w:p>
        <w:p w14:paraId="431C48ED" w14:textId="65612797" w:rsidR="0002349E" w:rsidRDefault="0002349E">
          <w:pPr>
            <w:pStyle w:val="Inhopg2"/>
            <w:tabs>
              <w:tab w:val="left" w:pos="1702"/>
            </w:tabs>
            <w:rPr>
              <w:rFonts w:asciiTheme="minorHAnsi" w:eastAsiaTheme="minorEastAsia" w:hAnsiTheme="minorHAnsi"/>
              <w:noProof/>
              <w:color w:val="auto"/>
              <w:kern w:val="2"/>
              <w:lang w:eastAsia="nl-NL"/>
              <w14:ligatures w14:val="standardContextual"/>
            </w:rPr>
          </w:pPr>
          <w:hyperlink w:anchor="_Toc168385919" w:history="1">
            <w:r w:rsidRPr="002A2604">
              <w:rPr>
                <w:rStyle w:val="Hyperlink"/>
                <w:noProof/>
              </w:rPr>
              <w:t>4.2.</w:t>
            </w:r>
            <w:r>
              <w:rPr>
                <w:rFonts w:asciiTheme="minorHAnsi" w:eastAsiaTheme="minorEastAsia" w:hAnsiTheme="minorHAnsi"/>
                <w:noProof/>
                <w:color w:val="auto"/>
                <w:kern w:val="2"/>
                <w:lang w:eastAsia="nl-NL"/>
                <w14:ligatures w14:val="standardContextual"/>
              </w:rPr>
              <w:tab/>
            </w:r>
            <w:r w:rsidRPr="002A2604">
              <w:rPr>
                <w:rStyle w:val="Hyperlink"/>
                <w:noProof/>
              </w:rPr>
              <w:t>Wat valt op</w:t>
            </w:r>
            <w:r>
              <w:rPr>
                <w:noProof/>
                <w:webHidden/>
              </w:rPr>
              <w:tab/>
            </w:r>
            <w:r>
              <w:rPr>
                <w:noProof/>
                <w:webHidden/>
              </w:rPr>
              <w:fldChar w:fldCharType="begin"/>
            </w:r>
            <w:r>
              <w:rPr>
                <w:noProof/>
                <w:webHidden/>
              </w:rPr>
              <w:instrText xml:space="preserve"> PAGEREF _Toc168385919 \h </w:instrText>
            </w:r>
            <w:r>
              <w:rPr>
                <w:noProof/>
                <w:webHidden/>
              </w:rPr>
            </w:r>
            <w:r>
              <w:rPr>
                <w:noProof/>
                <w:webHidden/>
              </w:rPr>
              <w:fldChar w:fldCharType="separate"/>
            </w:r>
            <w:r w:rsidR="00B0520E">
              <w:rPr>
                <w:noProof/>
                <w:webHidden/>
              </w:rPr>
              <w:t>16</w:t>
            </w:r>
            <w:r>
              <w:rPr>
                <w:noProof/>
                <w:webHidden/>
              </w:rPr>
              <w:fldChar w:fldCharType="end"/>
            </w:r>
          </w:hyperlink>
        </w:p>
        <w:p w14:paraId="2F267B73" w14:textId="29671640" w:rsidR="0002349E" w:rsidRDefault="0002349E">
          <w:pPr>
            <w:pStyle w:val="Inhopg3"/>
            <w:tabs>
              <w:tab w:val="left" w:pos="2581"/>
            </w:tabs>
            <w:rPr>
              <w:rFonts w:asciiTheme="minorHAnsi" w:eastAsiaTheme="minorEastAsia" w:hAnsiTheme="minorHAnsi"/>
              <w:noProof/>
              <w:color w:val="auto"/>
              <w:kern w:val="2"/>
              <w:lang w:eastAsia="nl-NL"/>
              <w14:ligatures w14:val="standardContextual"/>
            </w:rPr>
          </w:pPr>
          <w:hyperlink w:anchor="_Toc168385920" w:history="1">
            <w:r w:rsidRPr="002A2604">
              <w:rPr>
                <w:rStyle w:val="Hyperlink"/>
                <w:noProof/>
              </w:rPr>
              <w:t>4.2.1.</w:t>
            </w:r>
            <w:r>
              <w:rPr>
                <w:rFonts w:asciiTheme="minorHAnsi" w:eastAsiaTheme="minorEastAsia" w:hAnsiTheme="minorHAnsi"/>
                <w:noProof/>
                <w:color w:val="auto"/>
                <w:kern w:val="2"/>
                <w:lang w:eastAsia="nl-NL"/>
                <w14:ligatures w14:val="standardContextual"/>
              </w:rPr>
              <w:tab/>
            </w:r>
            <w:r w:rsidRPr="002A2604">
              <w:rPr>
                <w:rStyle w:val="Hyperlink"/>
                <w:noProof/>
              </w:rPr>
              <w:t xml:space="preserve">Toedienen van vocht, voeding, medicatie en </w:t>
            </w:r>
            <w:r w:rsidR="00295255">
              <w:rPr>
                <w:rStyle w:val="Hyperlink"/>
                <w:noProof/>
              </w:rPr>
              <w:t xml:space="preserve">                </w:t>
            </w:r>
            <w:r w:rsidRPr="002A2604">
              <w:rPr>
                <w:rStyle w:val="Hyperlink"/>
                <w:noProof/>
              </w:rPr>
              <w:t>medische handeling</w:t>
            </w:r>
            <w:r>
              <w:rPr>
                <w:noProof/>
                <w:webHidden/>
              </w:rPr>
              <w:tab/>
            </w:r>
            <w:r>
              <w:rPr>
                <w:noProof/>
                <w:webHidden/>
              </w:rPr>
              <w:fldChar w:fldCharType="begin"/>
            </w:r>
            <w:r>
              <w:rPr>
                <w:noProof/>
                <w:webHidden/>
              </w:rPr>
              <w:instrText xml:space="preserve"> PAGEREF _Toc168385920 \h </w:instrText>
            </w:r>
            <w:r>
              <w:rPr>
                <w:noProof/>
                <w:webHidden/>
              </w:rPr>
            </w:r>
            <w:r>
              <w:rPr>
                <w:noProof/>
                <w:webHidden/>
              </w:rPr>
              <w:fldChar w:fldCharType="separate"/>
            </w:r>
            <w:r w:rsidR="00B0520E">
              <w:rPr>
                <w:noProof/>
                <w:webHidden/>
              </w:rPr>
              <w:t>17</w:t>
            </w:r>
            <w:r>
              <w:rPr>
                <w:noProof/>
                <w:webHidden/>
              </w:rPr>
              <w:fldChar w:fldCharType="end"/>
            </w:r>
          </w:hyperlink>
        </w:p>
        <w:p w14:paraId="725AABF6" w14:textId="49464F6A" w:rsidR="0002349E" w:rsidRDefault="0002349E">
          <w:pPr>
            <w:pStyle w:val="Inhopg3"/>
            <w:tabs>
              <w:tab w:val="left" w:pos="2581"/>
            </w:tabs>
            <w:rPr>
              <w:rFonts w:asciiTheme="minorHAnsi" w:eastAsiaTheme="minorEastAsia" w:hAnsiTheme="minorHAnsi"/>
              <w:noProof/>
              <w:color w:val="auto"/>
              <w:kern w:val="2"/>
              <w:lang w:eastAsia="nl-NL"/>
              <w14:ligatures w14:val="standardContextual"/>
            </w:rPr>
          </w:pPr>
          <w:hyperlink w:anchor="_Toc168385921" w:history="1">
            <w:r w:rsidRPr="002A2604">
              <w:rPr>
                <w:rStyle w:val="Hyperlink"/>
                <w:noProof/>
              </w:rPr>
              <w:t>4.2.2.</w:t>
            </w:r>
            <w:r>
              <w:rPr>
                <w:rFonts w:asciiTheme="minorHAnsi" w:eastAsiaTheme="minorEastAsia" w:hAnsiTheme="minorHAnsi"/>
                <w:noProof/>
                <w:color w:val="auto"/>
                <w:kern w:val="2"/>
                <w:lang w:eastAsia="nl-NL"/>
                <w14:ligatures w14:val="standardContextual"/>
              </w:rPr>
              <w:tab/>
            </w:r>
            <w:r w:rsidRPr="002A2604">
              <w:rPr>
                <w:rStyle w:val="Hyperlink"/>
                <w:noProof/>
              </w:rPr>
              <w:t>Beperkingen bewegingsvrijheid (fixatie)</w:t>
            </w:r>
            <w:r>
              <w:rPr>
                <w:noProof/>
                <w:webHidden/>
              </w:rPr>
              <w:tab/>
            </w:r>
            <w:r>
              <w:rPr>
                <w:noProof/>
                <w:webHidden/>
              </w:rPr>
              <w:fldChar w:fldCharType="begin"/>
            </w:r>
            <w:r>
              <w:rPr>
                <w:noProof/>
                <w:webHidden/>
              </w:rPr>
              <w:instrText xml:space="preserve"> PAGEREF _Toc168385921 \h </w:instrText>
            </w:r>
            <w:r>
              <w:rPr>
                <w:noProof/>
                <w:webHidden/>
              </w:rPr>
            </w:r>
            <w:r>
              <w:rPr>
                <w:noProof/>
                <w:webHidden/>
              </w:rPr>
              <w:fldChar w:fldCharType="separate"/>
            </w:r>
            <w:r w:rsidR="00B0520E">
              <w:rPr>
                <w:noProof/>
                <w:webHidden/>
              </w:rPr>
              <w:t>17</w:t>
            </w:r>
            <w:r>
              <w:rPr>
                <w:noProof/>
                <w:webHidden/>
              </w:rPr>
              <w:fldChar w:fldCharType="end"/>
            </w:r>
          </w:hyperlink>
        </w:p>
        <w:p w14:paraId="1B83FD9F" w14:textId="18FC8663" w:rsidR="0002349E" w:rsidRDefault="0002349E">
          <w:pPr>
            <w:pStyle w:val="Inhopg3"/>
            <w:tabs>
              <w:tab w:val="left" w:pos="2581"/>
            </w:tabs>
            <w:rPr>
              <w:rFonts w:asciiTheme="minorHAnsi" w:eastAsiaTheme="minorEastAsia" w:hAnsiTheme="minorHAnsi"/>
              <w:noProof/>
              <w:color w:val="auto"/>
              <w:kern w:val="2"/>
              <w:lang w:eastAsia="nl-NL"/>
              <w14:ligatures w14:val="standardContextual"/>
            </w:rPr>
          </w:pPr>
          <w:hyperlink w:anchor="_Toc168385922" w:history="1">
            <w:r w:rsidRPr="002A2604">
              <w:rPr>
                <w:rStyle w:val="Hyperlink"/>
                <w:noProof/>
              </w:rPr>
              <w:t>4.2.3.</w:t>
            </w:r>
            <w:r>
              <w:rPr>
                <w:rFonts w:asciiTheme="minorHAnsi" w:eastAsiaTheme="minorEastAsia" w:hAnsiTheme="minorHAnsi"/>
                <w:noProof/>
                <w:color w:val="auto"/>
                <w:kern w:val="2"/>
                <w:lang w:eastAsia="nl-NL"/>
                <w14:ligatures w14:val="standardContextual"/>
              </w:rPr>
              <w:tab/>
            </w:r>
            <w:r w:rsidRPr="002A2604">
              <w:rPr>
                <w:rStyle w:val="Hyperlink"/>
                <w:noProof/>
              </w:rPr>
              <w:t>Insluiten</w:t>
            </w:r>
            <w:r>
              <w:rPr>
                <w:noProof/>
                <w:webHidden/>
              </w:rPr>
              <w:tab/>
            </w:r>
            <w:r>
              <w:rPr>
                <w:noProof/>
                <w:webHidden/>
              </w:rPr>
              <w:fldChar w:fldCharType="begin"/>
            </w:r>
            <w:r>
              <w:rPr>
                <w:noProof/>
                <w:webHidden/>
              </w:rPr>
              <w:instrText xml:space="preserve"> PAGEREF _Toc168385922 \h </w:instrText>
            </w:r>
            <w:r>
              <w:rPr>
                <w:noProof/>
                <w:webHidden/>
              </w:rPr>
            </w:r>
            <w:r>
              <w:rPr>
                <w:noProof/>
                <w:webHidden/>
              </w:rPr>
              <w:fldChar w:fldCharType="separate"/>
            </w:r>
            <w:r w:rsidR="00B0520E">
              <w:rPr>
                <w:noProof/>
                <w:webHidden/>
              </w:rPr>
              <w:t>19</w:t>
            </w:r>
            <w:r>
              <w:rPr>
                <w:noProof/>
                <w:webHidden/>
              </w:rPr>
              <w:fldChar w:fldCharType="end"/>
            </w:r>
          </w:hyperlink>
        </w:p>
        <w:p w14:paraId="31A57CFA" w14:textId="14315E7F" w:rsidR="0002349E" w:rsidRDefault="0002349E">
          <w:pPr>
            <w:pStyle w:val="Inhopg3"/>
            <w:tabs>
              <w:tab w:val="left" w:pos="2581"/>
            </w:tabs>
            <w:rPr>
              <w:rFonts w:asciiTheme="minorHAnsi" w:eastAsiaTheme="minorEastAsia" w:hAnsiTheme="minorHAnsi"/>
              <w:noProof/>
              <w:color w:val="auto"/>
              <w:kern w:val="2"/>
              <w:lang w:eastAsia="nl-NL"/>
              <w14:ligatures w14:val="standardContextual"/>
            </w:rPr>
          </w:pPr>
          <w:hyperlink w:anchor="_Toc168385923" w:history="1">
            <w:r w:rsidRPr="002A2604">
              <w:rPr>
                <w:rStyle w:val="Hyperlink"/>
                <w:noProof/>
              </w:rPr>
              <w:t>4.2.4.</w:t>
            </w:r>
            <w:r>
              <w:rPr>
                <w:rFonts w:asciiTheme="minorHAnsi" w:eastAsiaTheme="minorEastAsia" w:hAnsiTheme="minorHAnsi"/>
                <w:noProof/>
                <w:color w:val="auto"/>
                <w:kern w:val="2"/>
                <w:lang w:eastAsia="nl-NL"/>
                <w14:ligatures w14:val="standardContextual"/>
              </w:rPr>
              <w:tab/>
            </w:r>
            <w:r w:rsidRPr="002A2604">
              <w:rPr>
                <w:rStyle w:val="Hyperlink"/>
                <w:noProof/>
              </w:rPr>
              <w:t>Beperken van vrijheid eigen leven in te richten</w:t>
            </w:r>
            <w:r>
              <w:rPr>
                <w:noProof/>
                <w:webHidden/>
              </w:rPr>
              <w:tab/>
            </w:r>
            <w:r>
              <w:rPr>
                <w:noProof/>
                <w:webHidden/>
              </w:rPr>
              <w:fldChar w:fldCharType="begin"/>
            </w:r>
            <w:r>
              <w:rPr>
                <w:noProof/>
                <w:webHidden/>
              </w:rPr>
              <w:instrText xml:space="preserve"> PAGEREF _Toc168385923 \h </w:instrText>
            </w:r>
            <w:r>
              <w:rPr>
                <w:noProof/>
                <w:webHidden/>
              </w:rPr>
            </w:r>
            <w:r>
              <w:rPr>
                <w:noProof/>
                <w:webHidden/>
              </w:rPr>
              <w:fldChar w:fldCharType="separate"/>
            </w:r>
            <w:r w:rsidR="00B0520E">
              <w:rPr>
                <w:noProof/>
                <w:webHidden/>
              </w:rPr>
              <w:t>19</w:t>
            </w:r>
            <w:r>
              <w:rPr>
                <w:noProof/>
                <w:webHidden/>
              </w:rPr>
              <w:fldChar w:fldCharType="end"/>
            </w:r>
          </w:hyperlink>
        </w:p>
        <w:p w14:paraId="34B84FD9" w14:textId="1EAC66A2" w:rsidR="0002349E" w:rsidRDefault="0002349E">
          <w:pPr>
            <w:pStyle w:val="Inhopg1"/>
            <w:rPr>
              <w:rFonts w:asciiTheme="minorHAnsi" w:eastAsiaTheme="minorEastAsia" w:hAnsiTheme="minorHAnsi"/>
              <w:color w:val="auto"/>
              <w:kern w:val="2"/>
              <w:lang w:eastAsia="nl-NL"/>
              <w14:ligatures w14:val="standardContextual"/>
            </w:rPr>
          </w:pPr>
          <w:hyperlink w:anchor="_Toc168385924" w:history="1">
            <w:r w:rsidRPr="002A2604">
              <w:rPr>
                <w:rStyle w:val="Hyperlink"/>
                <w:rFonts w:eastAsia="Times New Roman"/>
                <w:lang w:eastAsia="nl-NL"/>
              </w:rPr>
              <w:t>5.</w:t>
            </w:r>
            <w:r>
              <w:rPr>
                <w:rFonts w:asciiTheme="minorHAnsi" w:eastAsiaTheme="minorEastAsia" w:hAnsiTheme="minorHAnsi"/>
                <w:color w:val="auto"/>
                <w:kern w:val="2"/>
                <w:lang w:eastAsia="nl-NL"/>
                <w14:ligatures w14:val="standardContextual"/>
              </w:rPr>
              <w:tab/>
            </w:r>
            <w:r w:rsidRPr="002A2604">
              <w:rPr>
                <w:rStyle w:val="Hyperlink"/>
                <w:rFonts w:eastAsia="Times New Roman"/>
                <w:lang w:eastAsia="nl-NL"/>
              </w:rPr>
              <w:t xml:space="preserve">Wzd </w:t>
            </w:r>
            <w:r w:rsidRPr="002A2604">
              <w:rPr>
                <w:rStyle w:val="Hyperlink"/>
              </w:rPr>
              <w:t>Artikel 2.2.</w:t>
            </w:r>
            <w:r>
              <w:rPr>
                <w:webHidden/>
              </w:rPr>
              <w:tab/>
            </w:r>
            <w:r>
              <w:rPr>
                <w:webHidden/>
              </w:rPr>
              <w:fldChar w:fldCharType="begin"/>
            </w:r>
            <w:r>
              <w:rPr>
                <w:webHidden/>
              </w:rPr>
              <w:instrText xml:space="preserve"> PAGEREF _Toc168385924 \h </w:instrText>
            </w:r>
            <w:r>
              <w:rPr>
                <w:webHidden/>
              </w:rPr>
            </w:r>
            <w:r>
              <w:rPr>
                <w:webHidden/>
              </w:rPr>
              <w:fldChar w:fldCharType="separate"/>
            </w:r>
            <w:r w:rsidR="00B0520E">
              <w:rPr>
                <w:webHidden/>
              </w:rPr>
              <w:t>20</w:t>
            </w:r>
            <w:r>
              <w:rPr>
                <w:webHidden/>
              </w:rPr>
              <w:fldChar w:fldCharType="end"/>
            </w:r>
          </w:hyperlink>
        </w:p>
        <w:p w14:paraId="1DDC072F" w14:textId="70675579" w:rsidR="0002349E" w:rsidRDefault="0002349E">
          <w:pPr>
            <w:pStyle w:val="Inhopg2"/>
            <w:tabs>
              <w:tab w:val="left" w:pos="1702"/>
            </w:tabs>
            <w:rPr>
              <w:rFonts w:asciiTheme="minorHAnsi" w:eastAsiaTheme="minorEastAsia" w:hAnsiTheme="minorHAnsi"/>
              <w:noProof/>
              <w:color w:val="auto"/>
              <w:kern w:val="2"/>
              <w:lang w:eastAsia="nl-NL"/>
              <w14:ligatures w14:val="standardContextual"/>
            </w:rPr>
          </w:pPr>
          <w:hyperlink w:anchor="_Toc168385925" w:history="1">
            <w:r w:rsidRPr="002A2604">
              <w:rPr>
                <w:rStyle w:val="Hyperlink"/>
                <w:noProof/>
                <w:lang w:eastAsia="nl-NL"/>
              </w:rPr>
              <w:t>5.1.</w:t>
            </w:r>
            <w:r>
              <w:rPr>
                <w:rFonts w:asciiTheme="minorHAnsi" w:eastAsiaTheme="minorEastAsia" w:hAnsiTheme="minorHAnsi"/>
                <w:noProof/>
                <w:color w:val="auto"/>
                <w:kern w:val="2"/>
                <w:lang w:eastAsia="nl-NL"/>
                <w14:ligatures w14:val="standardContextual"/>
              </w:rPr>
              <w:tab/>
            </w:r>
            <w:r w:rsidRPr="002A2604">
              <w:rPr>
                <w:rStyle w:val="Hyperlink"/>
                <w:noProof/>
                <w:lang w:eastAsia="nl-NL"/>
              </w:rPr>
              <w:t>Wat valt op</w:t>
            </w:r>
            <w:r>
              <w:rPr>
                <w:noProof/>
                <w:webHidden/>
              </w:rPr>
              <w:tab/>
            </w:r>
            <w:r>
              <w:rPr>
                <w:noProof/>
                <w:webHidden/>
              </w:rPr>
              <w:fldChar w:fldCharType="begin"/>
            </w:r>
            <w:r>
              <w:rPr>
                <w:noProof/>
                <w:webHidden/>
              </w:rPr>
              <w:instrText xml:space="preserve"> PAGEREF _Toc168385925 \h </w:instrText>
            </w:r>
            <w:r>
              <w:rPr>
                <w:noProof/>
                <w:webHidden/>
              </w:rPr>
            </w:r>
            <w:r>
              <w:rPr>
                <w:noProof/>
                <w:webHidden/>
              </w:rPr>
              <w:fldChar w:fldCharType="separate"/>
            </w:r>
            <w:r w:rsidR="00B0520E">
              <w:rPr>
                <w:noProof/>
                <w:webHidden/>
              </w:rPr>
              <w:t>21</w:t>
            </w:r>
            <w:r>
              <w:rPr>
                <w:noProof/>
                <w:webHidden/>
              </w:rPr>
              <w:fldChar w:fldCharType="end"/>
            </w:r>
          </w:hyperlink>
        </w:p>
        <w:p w14:paraId="1D0C5744" w14:textId="05D34160" w:rsidR="0002349E" w:rsidRDefault="0002349E">
          <w:pPr>
            <w:pStyle w:val="Inhopg1"/>
            <w:rPr>
              <w:rFonts w:asciiTheme="minorHAnsi" w:eastAsiaTheme="minorEastAsia" w:hAnsiTheme="minorHAnsi"/>
              <w:color w:val="auto"/>
              <w:kern w:val="2"/>
              <w:lang w:eastAsia="nl-NL"/>
              <w14:ligatures w14:val="standardContextual"/>
            </w:rPr>
          </w:pPr>
          <w:hyperlink w:anchor="_Toc168385926" w:history="1">
            <w:r w:rsidRPr="002A2604">
              <w:rPr>
                <w:rStyle w:val="Hyperlink"/>
              </w:rPr>
              <w:t>6.</w:t>
            </w:r>
            <w:r>
              <w:rPr>
                <w:rFonts w:asciiTheme="minorHAnsi" w:eastAsiaTheme="minorEastAsia" w:hAnsiTheme="minorHAnsi"/>
                <w:color w:val="auto"/>
                <w:kern w:val="2"/>
                <w:lang w:eastAsia="nl-NL"/>
                <w14:ligatures w14:val="standardContextual"/>
              </w:rPr>
              <w:tab/>
            </w:r>
            <w:r w:rsidRPr="002A2604">
              <w:rPr>
                <w:rStyle w:val="Hyperlink"/>
              </w:rPr>
              <w:t>Stappenplan</w:t>
            </w:r>
            <w:r>
              <w:rPr>
                <w:webHidden/>
              </w:rPr>
              <w:tab/>
            </w:r>
            <w:r>
              <w:rPr>
                <w:webHidden/>
              </w:rPr>
              <w:fldChar w:fldCharType="begin"/>
            </w:r>
            <w:r>
              <w:rPr>
                <w:webHidden/>
              </w:rPr>
              <w:instrText xml:space="preserve"> PAGEREF _Toc168385926 \h </w:instrText>
            </w:r>
            <w:r>
              <w:rPr>
                <w:webHidden/>
              </w:rPr>
            </w:r>
            <w:r>
              <w:rPr>
                <w:webHidden/>
              </w:rPr>
              <w:fldChar w:fldCharType="separate"/>
            </w:r>
            <w:r w:rsidR="00B0520E">
              <w:rPr>
                <w:webHidden/>
              </w:rPr>
              <w:t>23</w:t>
            </w:r>
            <w:r>
              <w:rPr>
                <w:webHidden/>
              </w:rPr>
              <w:fldChar w:fldCharType="end"/>
            </w:r>
          </w:hyperlink>
        </w:p>
        <w:p w14:paraId="7D7C8039" w14:textId="02DC6C30" w:rsidR="0002349E" w:rsidRDefault="0002349E">
          <w:pPr>
            <w:pStyle w:val="Inhopg2"/>
            <w:tabs>
              <w:tab w:val="left" w:pos="1702"/>
            </w:tabs>
            <w:rPr>
              <w:rFonts w:asciiTheme="minorHAnsi" w:eastAsiaTheme="minorEastAsia" w:hAnsiTheme="minorHAnsi"/>
              <w:noProof/>
              <w:color w:val="auto"/>
              <w:kern w:val="2"/>
              <w:lang w:eastAsia="nl-NL"/>
              <w14:ligatures w14:val="standardContextual"/>
            </w:rPr>
          </w:pPr>
          <w:hyperlink w:anchor="_Toc168385927" w:history="1">
            <w:r w:rsidRPr="002A2604">
              <w:rPr>
                <w:rStyle w:val="Hyperlink"/>
                <w:noProof/>
              </w:rPr>
              <w:t>6.1.</w:t>
            </w:r>
            <w:r>
              <w:rPr>
                <w:rFonts w:asciiTheme="minorHAnsi" w:eastAsiaTheme="minorEastAsia" w:hAnsiTheme="minorHAnsi"/>
                <w:noProof/>
                <w:color w:val="auto"/>
                <w:kern w:val="2"/>
                <w:lang w:eastAsia="nl-NL"/>
                <w14:ligatures w14:val="standardContextual"/>
              </w:rPr>
              <w:tab/>
            </w:r>
            <w:r w:rsidRPr="002A2604">
              <w:rPr>
                <w:rStyle w:val="Hyperlink"/>
                <w:noProof/>
              </w:rPr>
              <w:t>Wat valt op</w:t>
            </w:r>
            <w:r>
              <w:rPr>
                <w:noProof/>
                <w:webHidden/>
              </w:rPr>
              <w:tab/>
            </w:r>
            <w:r>
              <w:rPr>
                <w:noProof/>
                <w:webHidden/>
              </w:rPr>
              <w:fldChar w:fldCharType="begin"/>
            </w:r>
            <w:r>
              <w:rPr>
                <w:noProof/>
                <w:webHidden/>
              </w:rPr>
              <w:instrText xml:space="preserve"> PAGEREF _Toc168385927 \h </w:instrText>
            </w:r>
            <w:r>
              <w:rPr>
                <w:noProof/>
                <w:webHidden/>
              </w:rPr>
            </w:r>
            <w:r>
              <w:rPr>
                <w:noProof/>
                <w:webHidden/>
              </w:rPr>
              <w:fldChar w:fldCharType="separate"/>
            </w:r>
            <w:r w:rsidR="00B0520E">
              <w:rPr>
                <w:noProof/>
                <w:webHidden/>
              </w:rPr>
              <w:t>24</w:t>
            </w:r>
            <w:r>
              <w:rPr>
                <w:noProof/>
                <w:webHidden/>
              </w:rPr>
              <w:fldChar w:fldCharType="end"/>
            </w:r>
          </w:hyperlink>
        </w:p>
        <w:p w14:paraId="2C501793" w14:textId="76224AC1" w:rsidR="0002349E" w:rsidRDefault="0002349E">
          <w:pPr>
            <w:pStyle w:val="Inhopg1"/>
            <w:rPr>
              <w:rFonts w:asciiTheme="minorHAnsi" w:eastAsiaTheme="minorEastAsia" w:hAnsiTheme="minorHAnsi"/>
              <w:color w:val="auto"/>
              <w:kern w:val="2"/>
              <w:lang w:eastAsia="nl-NL"/>
              <w14:ligatures w14:val="standardContextual"/>
            </w:rPr>
          </w:pPr>
          <w:hyperlink w:anchor="_Toc168385928" w:history="1">
            <w:r w:rsidRPr="002A2604">
              <w:rPr>
                <w:rStyle w:val="Hyperlink"/>
              </w:rPr>
              <w:t>7.</w:t>
            </w:r>
            <w:r>
              <w:rPr>
                <w:rFonts w:asciiTheme="minorHAnsi" w:eastAsiaTheme="minorEastAsia" w:hAnsiTheme="minorHAnsi"/>
                <w:color w:val="auto"/>
                <w:kern w:val="2"/>
                <w:lang w:eastAsia="nl-NL"/>
                <w14:ligatures w14:val="standardContextual"/>
              </w:rPr>
              <w:tab/>
            </w:r>
            <w:r w:rsidRPr="002A2604">
              <w:rPr>
                <w:rStyle w:val="Hyperlink"/>
              </w:rPr>
              <w:t>Professioneel oordeel</w:t>
            </w:r>
            <w:r>
              <w:rPr>
                <w:webHidden/>
              </w:rPr>
              <w:tab/>
            </w:r>
            <w:r>
              <w:rPr>
                <w:webHidden/>
              </w:rPr>
              <w:fldChar w:fldCharType="begin"/>
            </w:r>
            <w:r>
              <w:rPr>
                <w:webHidden/>
              </w:rPr>
              <w:instrText xml:space="preserve"> PAGEREF _Toc168385928 \h </w:instrText>
            </w:r>
            <w:r>
              <w:rPr>
                <w:webHidden/>
              </w:rPr>
            </w:r>
            <w:r>
              <w:rPr>
                <w:webHidden/>
              </w:rPr>
              <w:fldChar w:fldCharType="separate"/>
            </w:r>
            <w:r w:rsidR="00B0520E">
              <w:rPr>
                <w:webHidden/>
              </w:rPr>
              <w:t>26</w:t>
            </w:r>
            <w:r>
              <w:rPr>
                <w:webHidden/>
              </w:rPr>
              <w:fldChar w:fldCharType="end"/>
            </w:r>
          </w:hyperlink>
        </w:p>
        <w:p w14:paraId="17A52877" w14:textId="78461E0D" w:rsidR="0002349E" w:rsidRDefault="0002349E">
          <w:pPr>
            <w:pStyle w:val="Inhopg2"/>
            <w:tabs>
              <w:tab w:val="left" w:pos="1702"/>
            </w:tabs>
            <w:rPr>
              <w:rFonts w:asciiTheme="minorHAnsi" w:eastAsiaTheme="minorEastAsia" w:hAnsiTheme="minorHAnsi"/>
              <w:noProof/>
              <w:color w:val="auto"/>
              <w:kern w:val="2"/>
              <w:lang w:eastAsia="nl-NL"/>
              <w14:ligatures w14:val="standardContextual"/>
            </w:rPr>
          </w:pPr>
          <w:hyperlink w:anchor="_Toc168385929" w:history="1">
            <w:r w:rsidRPr="002A2604">
              <w:rPr>
                <w:rStyle w:val="Hyperlink"/>
                <w:noProof/>
              </w:rPr>
              <w:t>7.1.</w:t>
            </w:r>
            <w:r>
              <w:rPr>
                <w:rFonts w:asciiTheme="minorHAnsi" w:eastAsiaTheme="minorEastAsia" w:hAnsiTheme="minorHAnsi"/>
                <w:noProof/>
                <w:color w:val="auto"/>
                <w:kern w:val="2"/>
                <w:lang w:eastAsia="nl-NL"/>
                <w14:ligatures w14:val="standardContextual"/>
              </w:rPr>
              <w:tab/>
            </w:r>
            <w:r w:rsidRPr="002A2604">
              <w:rPr>
                <w:rStyle w:val="Hyperlink"/>
                <w:noProof/>
              </w:rPr>
              <w:t>Resultaten van de leer- en ontwikkelpunten 2023</w:t>
            </w:r>
            <w:r>
              <w:rPr>
                <w:noProof/>
                <w:webHidden/>
              </w:rPr>
              <w:tab/>
            </w:r>
            <w:r>
              <w:rPr>
                <w:noProof/>
                <w:webHidden/>
              </w:rPr>
              <w:fldChar w:fldCharType="begin"/>
            </w:r>
            <w:r>
              <w:rPr>
                <w:noProof/>
                <w:webHidden/>
              </w:rPr>
              <w:instrText xml:space="preserve"> PAGEREF _Toc168385929 \h </w:instrText>
            </w:r>
            <w:r>
              <w:rPr>
                <w:noProof/>
                <w:webHidden/>
              </w:rPr>
            </w:r>
            <w:r>
              <w:rPr>
                <w:noProof/>
                <w:webHidden/>
              </w:rPr>
              <w:fldChar w:fldCharType="separate"/>
            </w:r>
            <w:r w:rsidR="00B0520E">
              <w:rPr>
                <w:noProof/>
                <w:webHidden/>
              </w:rPr>
              <w:t>26</w:t>
            </w:r>
            <w:r>
              <w:rPr>
                <w:noProof/>
                <w:webHidden/>
              </w:rPr>
              <w:fldChar w:fldCharType="end"/>
            </w:r>
          </w:hyperlink>
        </w:p>
        <w:p w14:paraId="360E0A57" w14:textId="3BE63778" w:rsidR="0002349E" w:rsidRDefault="0002349E">
          <w:pPr>
            <w:pStyle w:val="Inhopg2"/>
            <w:tabs>
              <w:tab w:val="left" w:pos="1702"/>
            </w:tabs>
            <w:rPr>
              <w:rFonts w:asciiTheme="minorHAnsi" w:eastAsiaTheme="minorEastAsia" w:hAnsiTheme="minorHAnsi"/>
              <w:noProof/>
              <w:color w:val="auto"/>
              <w:kern w:val="2"/>
              <w:lang w:eastAsia="nl-NL"/>
              <w14:ligatures w14:val="standardContextual"/>
            </w:rPr>
          </w:pPr>
          <w:hyperlink w:anchor="_Toc168385930" w:history="1">
            <w:r w:rsidRPr="002A2604">
              <w:rPr>
                <w:rStyle w:val="Hyperlink"/>
                <w:noProof/>
              </w:rPr>
              <w:t>7.2.</w:t>
            </w:r>
            <w:r>
              <w:rPr>
                <w:rFonts w:asciiTheme="minorHAnsi" w:eastAsiaTheme="minorEastAsia" w:hAnsiTheme="minorHAnsi"/>
                <w:noProof/>
                <w:color w:val="auto"/>
                <w:kern w:val="2"/>
                <w:lang w:eastAsia="nl-NL"/>
                <w14:ligatures w14:val="standardContextual"/>
              </w:rPr>
              <w:tab/>
            </w:r>
            <w:r w:rsidRPr="002A2604">
              <w:rPr>
                <w:rStyle w:val="Hyperlink"/>
                <w:noProof/>
              </w:rPr>
              <w:t>Leer- en ontwikkelpunten 2024</w:t>
            </w:r>
            <w:r>
              <w:rPr>
                <w:noProof/>
                <w:webHidden/>
              </w:rPr>
              <w:tab/>
            </w:r>
            <w:r>
              <w:rPr>
                <w:noProof/>
                <w:webHidden/>
              </w:rPr>
              <w:fldChar w:fldCharType="begin"/>
            </w:r>
            <w:r>
              <w:rPr>
                <w:noProof/>
                <w:webHidden/>
              </w:rPr>
              <w:instrText xml:space="preserve"> PAGEREF _Toc168385930 \h </w:instrText>
            </w:r>
            <w:r>
              <w:rPr>
                <w:noProof/>
                <w:webHidden/>
              </w:rPr>
            </w:r>
            <w:r>
              <w:rPr>
                <w:noProof/>
                <w:webHidden/>
              </w:rPr>
              <w:fldChar w:fldCharType="separate"/>
            </w:r>
            <w:r w:rsidR="00B0520E">
              <w:rPr>
                <w:noProof/>
                <w:webHidden/>
              </w:rPr>
              <w:t>27</w:t>
            </w:r>
            <w:r>
              <w:rPr>
                <w:noProof/>
                <w:webHidden/>
              </w:rPr>
              <w:fldChar w:fldCharType="end"/>
            </w:r>
          </w:hyperlink>
        </w:p>
        <w:p w14:paraId="53AF6C6B" w14:textId="108D2106" w:rsidR="0002349E" w:rsidRDefault="0002349E">
          <w:pPr>
            <w:pStyle w:val="Inhopg2"/>
            <w:tabs>
              <w:tab w:val="left" w:pos="1702"/>
            </w:tabs>
            <w:rPr>
              <w:rFonts w:asciiTheme="minorHAnsi" w:eastAsiaTheme="minorEastAsia" w:hAnsiTheme="minorHAnsi"/>
              <w:noProof/>
              <w:color w:val="auto"/>
              <w:kern w:val="2"/>
              <w:lang w:eastAsia="nl-NL"/>
              <w14:ligatures w14:val="standardContextual"/>
            </w:rPr>
          </w:pPr>
          <w:hyperlink w:anchor="_Toc168385931" w:history="1">
            <w:r w:rsidRPr="002A2604">
              <w:rPr>
                <w:rStyle w:val="Hyperlink"/>
                <w:noProof/>
              </w:rPr>
              <w:t>7.3.</w:t>
            </w:r>
            <w:r>
              <w:rPr>
                <w:rFonts w:asciiTheme="minorHAnsi" w:eastAsiaTheme="minorEastAsia" w:hAnsiTheme="minorHAnsi"/>
                <w:noProof/>
                <w:color w:val="auto"/>
                <w:kern w:val="2"/>
                <w:lang w:eastAsia="nl-NL"/>
                <w14:ligatures w14:val="standardContextual"/>
              </w:rPr>
              <w:tab/>
            </w:r>
            <w:r w:rsidRPr="002A2604">
              <w:rPr>
                <w:rStyle w:val="Hyperlink"/>
                <w:noProof/>
              </w:rPr>
              <w:t>Deskundigheidsbevordering</w:t>
            </w:r>
            <w:r>
              <w:rPr>
                <w:noProof/>
                <w:webHidden/>
              </w:rPr>
              <w:tab/>
            </w:r>
            <w:r>
              <w:rPr>
                <w:noProof/>
                <w:webHidden/>
              </w:rPr>
              <w:fldChar w:fldCharType="begin"/>
            </w:r>
            <w:r>
              <w:rPr>
                <w:noProof/>
                <w:webHidden/>
              </w:rPr>
              <w:instrText xml:space="preserve"> PAGEREF _Toc168385931 \h </w:instrText>
            </w:r>
            <w:r>
              <w:rPr>
                <w:noProof/>
                <w:webHidden/>
              </w:rPr>
            </w:r>
            <w:r>
              <w:rPr>
                <w:noProof/>
                <w:webHidden/>
              </w:rPr>
              <w:fldChar w:fldCharType="separate"/>
            </w:r>
            <w:r w:rsidR="00B0520E">
              <w:rPr>
                <w:noProof/>
                <w:webHidden/>
              </w:rPr>
              <w:t>28</w:t>
            </w:r>
            <w:r>
              <w:rPr>
                <w:noProof/>
                <w:webHidden/>
              </w:rPr>
              <w:fldChar w:fldCharType="end"/>
            </w:r>
          </w:hyperlink>
        </w:p>
        <w:p w14:paraId="0BDF2349" w14:textId="45F23A6F" w:rsidR="0002349E" w:rsidRDefault="0002349E">
          <w:pPr>
            <w:pStyle w:val="Inhopg1"/>
            <w:rPr>
              <w:rFonts w:asciiTheme="minorHAnsi" w:eastAsiaTheme="minorEastAsia" w:hAnsiTheme="minorHAnsi"/>
              <w:color w:val="auto"/>
              <w:kern w:val="2"/>
              <w:lang w:eastAsia="nl-NL"/>
              <w14:ligatures w14:val="standardContextual"/>
            </w:rPr>
          </w:pPr>
          <w:hyperlink w:anchor="_Toc168385932" w:history="1">
            <w:r w:rsidRPr="002A2604">
              <w:rPr>
                <w:rStyle w:val="Hyperlink"/>
              </w:rPr>
              <w:t>8.</w:t>
            </w:r>
            <w:r>
              <w:rPr>
                <w:rFonts w:asciiTheme="minorHAnsi" w:eastAsiaTheme="minorEastAsia" w:hAnsiTheme="minorHAnsi"/>
                <w:color w:val="auto"/>
                <w:kern w:val="2"/>
                <w:lang w:eastAsia="nl-NL"/>
                <w14:ligatures w14:val="standardContextual"/>
              </w:rPr>
              <w:tab/>
            </w:r>
            <w:r w:rsidRPr="002A2604">
              <w:rPr>
                <w:rStyle w:val="Hyperlink"/>
              </w:rPr>
              <w:t>Cliëntenraad</w:t>
            </w:r>
            <w:r>
              <w:rPr>
                <w:webHidden/>
              </w:rPr>
              <w:tab/>
            </w:r>
            <w:r>
              <w:rPr>
                <w:webHidden/>
              </w:rPr>
              <w:fldChar w:fldCharType="begin"/>
            </w:r>
            <w:r>
              <w:rPr>
                <w:webHidden/>
              </w:rPr>
              <w:instrText xml:space="preserve"> PAGEREF _Toc168385932 \h </w:instrText>
            </w:r>
            <w:r>
              <w:rPr>
                <w:webHidden/>
              </w:rPr>
            </w:r>
            <w:r>
              <w:rPr>
                <w:webHidden/>
              </w:rPr>
              <w:fldChar w:fldCharType="separate"/>
            </w:r>
            <w:r w:rsidR="00B0520E">
              <w:rPr>
                <w:webHidden/>
              </w:rPr>
              <w:t>30</w:t>
            </w:r>
            <w:r>
              <w:rPr>
                <w:webHidden/>
              </w:rPr>
              <w:fldChar w:fldCharType="end"/>
            </w:r>
          </w:hyperlink>
        </w:p>
        <w:p w14:paraId="0A5955E7" w14:textId="5872729D" w:rsidR="0002349E" w:rsidRDefault="0002349E">
          <w:pPr>
            <w:pStyle w:val="Inhopg1"/>
            <w:rPr>
              <w:rFonts w:asciiTheme="minorHAnsi" w:eastAsiaTheme="minorEastAsia" w:hAnsiTheme="minorHAnsi"/>
              <w:color w:val="auto"/>
              <w:kern w:val="2"/>
              <w:lang w:eastAsia="nl-NL"/>
              <w14:ligatures w14:val="standardContextual"/>
            </w:rPr>
          </w:pPr>
          <w:hyperlink w:anchor="_Toc168385933" w:history="1">
            <w:r w:rsidRPr="002A2604">
              <w:rPr>
                <w:rStyle w:val="Hyperlink"/>
              </w:rPr>
              <w:t>9.</w:t>
            </w:r>
            <w:r>
              <w:rPr>
                <w:rFonts w:asciiTheme="minorHAnsi" w:eastAsiaTheme="minorEastAsia" w:hAnsiTheme="minorHAnsi"/>
                <w:color w:val="auto"/>
                <w:kern w:val="2"/>
                <w:lang w:eastAsia="nl-NL"/>
                <w14:ligatures w14:val="standardContextual"/>
              </w:rPr>
              <w:tab/>
            </w:r>
            <w:r w:rsidRPr="002A2604">
              <w:rPr>
                <w:rStyle w:val="Hyperlink"/>
              </w:rPr>
              <w:t>Cliëntvertrouwenspersonen Wzd</w:t>
            </w:r>
            <w:r>
              <w:rPr>
                <w:webHidden/>
              </w:rPr>
              <w:tab/>
            </w:r>
            <w:r>
              <w:rPr>
                <w:webHidden/>
              </w:rPr>
              <w:fldChar w:fldCharType="begin"/>
            </w:r>
            <w:r>
              <w:rPr>
                <w:webHidden/>
              </w:rPr>
              <w:instrText xml:space="preserve"> PAGEREF _Toc168385933 \h </w:instrText>
            </w:r>
            <w:r>
              <w:rPr>
                <w:webHidden/>
              </w:rPr>
            </w:r>
            <w:r>
              <w:rPr>
                <w:webHidden/>
              </w:rPr>
              <w:fldChar w:fldCharType="separate"/>
            </w:r>
            <w:r w:rsidR="00B0520E">
              <w:rPr>
                <w:webHidden/>
              </w:rPr>
              <w:t>30</w:t>
            </w:r>
            <w:r>
              <w:rPr>
                <w:webHidden/>
              </w:rPr>
              <w:fldChar w:fldCharType="end"/>
            </w:r>
          </w:hyperlink>
        </w:p>
        <w:p w14:paraId="2041431B" w14:textId="5D70F09D" w:rsidR="0002349E" w:rsidRDefault="0002349E">
          <w:pPr>
            <w:pStyle w:val="Inhopg1"/>
            <w:rPr>
              <w:rFonts w:asciiTheme="minorHAnsi" w:eastAsiaTheme="minorEastAsia" w:hAnsiTheme="minorHAnsi"/>
              <w:color w:val="auto"/>
              <w:kern w:val="2"/>
              <w:lang w:eastAsia="nl-NL"/>
              <w14:ligatures w14:val="standardContextual"/>
            </w:rPr>
          </w:pPr>
          <w:hyperlink w:anchor="_Toc168385934" w:history="1">
            <w:r w:rsidRPr="002A2604">
              <w:rPr>
                <w:rStyle w:val="Hyperlink"/>
              </w:rPr>
              <w:t>10.</w:t>
            </w:r>
            <w:r>
              <w:rPr>
                <w:rFonts w:asciiTheme="minorHAnsi" w:eastAsiaTheme="minorEastAsia" w:hAnsiTheme="minorHAnsi"/>
                <w:color w:val="auto"/>
                <w:kern w:val="2"/>
                <w:lang w:eastAsia="nl-NL"/>
                <w14:ligatures w14:val="standardContextual"/>
              </w:rPr>
              <w:tab/>
            </w:r>
            <w:r w:rsidRPr="002A2604">
              <w:rPr>
                <w:rStyle w:val="Hyperlink"/>
              </w:rPr>
              <w:t>Hoe is de analyse tot stand gekomen</w:t>
            </w:r>
            <w:r>
              <w:rPr>
                <w:webHidden/>
              </w:rPr>
              <w:tab/>
            </w:r>
            <w:r>
              <w:rPr>
                <w:webHidden/>
              </w:rPr>
              <w:fldChar w:fldCharType="begin"/>
            </w:r>
            <w:r>
              <w:rPr>
                <w:webHidden/>
              </w:rPr>
              <w:instrText xml:space="preserve"> PAGEREF _Toc168385934 \h </w:instrText>
            </w:r>
            <w:r>
              <w:rPr>
                <w:webHidden/>
              </w:rPr>
            </w:r>
            <w:r>
              <w:rPr>
                <w:webHidden/>
              </w:rPr>
              <w:fldChar w:fldCharType="separate"/>
            </w:r>
            <w:r w:rsidR="00B0520E">
              <w:rPr>
                <w:webHidden/>
              </w:rPr>
              <w:t>31</w:t>
            </w:r>
            <w:r>
              <w:rPr>
                <w:webHidden/>
              </w:rPr>
              <w:fldChar w:fldCharType="end"/>
            </w:r>
          </w:hyperlink>
        </w:p>
        <w:p w14:paraId="5EFC23B1" w14:textId="02B82187" w:rsidR="005F3662" w:rsidRDefault="00452DC8" w:rsidP="00BE3BE6">
          <w:pPr>
            <w:rPr>
              <w:b/>
              <w:bCs/>
            </w:rPr>
          </w:pPr>
          <w:r>
            <w:rPr>
              <w:b/>
              <w:bCs/>
            </w:rPr>
            <w:fldChar w:fldCharType="end"/>
          </w:r>
        </w:p>
        <w:p w14:paraId="4F6C85A9" w14:textId="77777777" w:rsidR="003712DD" w:rsidRDefault="003712DD">
          <w:pPr>
            <w:spacing w:after="160" w:line="259" w:lineRule="auto"/>
            <w:rPr>
              <w:b/>
              <w:bCs/>
              <w:color w:val="008245"/>
            </w:rPr>
          </w:pPr>
          <w:r>
            <w:rPr>
              <w:b/>
              <w:bCs/>
              <w:color w:val="008245"/>
            </w:rPr>
            <w:br w:type="page"/>
          </w:r>
        </w:p>
        <w:p w14:paraId="1F650BA0" w14:textId="5F8D6BC6" w:rsidR="005F3662" w:rsidRPr="00C66172" w:rsidRDefault="005F3662" w:rsidP="00BE3BE6">
          <w:pPr>
            <w:rPr>
              <w:b/>
              <w:bCs/>
              <w:color w:val="008245"/>
            </w:rPr>
          </w:pPr>
          <w:r w:rsidRPr="00C66172">
            <w:rPr>
              <w:b/>
              <w:bCs/>
              <w:color w:val="008245"/>
            </w:rPr>
            <w:lastRenderedPageBreak/>
            <w:t>Bijlage</w:t>
          </w:r>
        </w:p>
        <w:p w14:paraId="2BEC389F" w14:textId="3DAF1A11" w:rsidR="005F3662" w:rsidRDefault="005F3662" w:rsidP="00BE3BE6">
          <w:r w:rsidRPr="005F3662">
            <w:t>Bijlage 1</w:t>
          </w:r>
          <w:r w:rsidR="00261AC7">
            <w:t>:</w:t>
          </w:r>
          <w:r w:rsidRPr="005F3662">
            <w:t xml:space="preserve"> </w:t>
          </w:r>
          <w:r w:rsidR="00261AC7">
            <w:tab/>
          </w:r>
          <w:r w:rsidRPr="005F3662">
            <w:t>Tabel Aantal unieke cliënten, per (sub) vorm OVZ</w:t>
          </w:r>
        </w:p>
        <w:p w14:paraId="58CF9CCB" w14:textId="0187E5BB" w:rsidR="0088081D" w:rsidRDefault="005F3662" w:rsidP="00BE3BE6">
          <w:r>
            <w:t>Bijlage 2</w:t>
          </w:r>
          <w:r w:rsidR="00261AC7">
            <w:t>:</w:t>
          </w:r>
          <w:r>
            <w:t xml:space="preserve"> </w:t>
          </w:r>
          <w:r w:rsidR="00261AC7">
            <w:tab/>
          </w:r>
          <w:r w:rsidR="0088081D">
            <w:t xml:space="preserve">Tabel </w:t>
          </w:r>
          <w:r w:rsidR="0088081D">
            <w:t>Vrijwillige zorg volgens Wzd artikel 2.2., 2022 en 2023</w:t>
          </w:r>
        </w:p>
        <w:p w14:paraId="50651EDC" w14:textId="5584EB75" w:rsidR="005F3662" w:rsidRDefault="0088081D" w:rsidP="00BE3BE6">
          <w:r>
            <w:t>Bijlage 3</w:t>
          </w:r>
          <w:r w:rsidR="00261AC7">
            <w:t>:</w:t>
          </w:r>
          <w:r>
            <w:t xml:space="preserve"> </w:t>
          </w:r>
          <w:r w:rsidR="00261AC7">
            <w:tab/>
          </w:r>
          <w:r w:rsidR="005F3662">
            <w:t>Jaarverslag Cliëntvertrouwenspersoon Wzd</w:t>
          </w:r>
        </w:p>
        <w:p w14:paraId="295C1CE1" w14:textId="6749CE01" w:rsidR="00BE3BE6" w:rsidRPr="005F3662" w:rsidRDefault="005F3662" w:rsidP="00261AC7">
          <w:pPr>
            <w:ind w:left="1410" w:hanging="1410"/>
          </w:pPr>
          <w:r>
            <w:t xml:space="preserve">Bijlage </w:t>
          </w:r>
          <w:r w:rsidR="0088081D">
            <w:t>4</w:t>
          </w:r>
          <w:r w:rsidR="00261AC7">
            <w:t>:</w:t>
          </w:r>
          <w:r>
            <w:t xml:space="preserve"> </w:t>
          </w:r>
          <w:r w:rsidR="00261AC7">
            <w:tab/>
          </w:r>
          <w:r w:rsidR="0088081D" w:rsidRPr="0088081D">
            <w:t>Reflectie van CR-en VMB op ‘Wzd-analyse 2023’</w:t>
          </w:r>
          <w:r>
            <w:t>Reactie Centrale Cliëntenraad op de Wzd analyse 2023</w:t>
          </w:r>
        </w:p>
      </w:sdtContent>
    </w:sdt>
    <w:p w14:paraId="65184B5B" w14:textId="3DC96AB0" w:rsidR="00665602" w:rsidRDefault="00D02750" w:rsidP="00305DE9">
      <w:pPr>
        <w:pStyle w:val="Kop2"/>
        <w:numPr>
          <w:ilvl w:val="0"/>
          <w:numId w:val="0"/>
        </w:numPr>
      </w:pPr>
      <w:r>
        <w:br w:type="page"/>
      </w:r>
      <w:bookmarkStart w:id="0" w:name="_Toc168385907"/>
      <w:r w:rsidR="00665602" w:rsidRPr="00677519">
        <w:lastRenderedPageBreak/>
        <w:t>Document informatie</w:t>
      </w:r>
      <w:bookmarkEnd w:id="0"/>
    </w:p>
    <w:p w14:paraId="4FFF9343" w14:textId="77777777" w:rsidR="00305DE9" w:rsidRPr="00305DE9" w:rsidRDefault="00305DE9" w:rsidP="00305DE9"/>
    <w:tbl>
      <w:tblPr>
        <w:tblStyle w:val="Lijsttabel3-Accent11"/>
        <w:tblW w:w="0" w:type="auto"/>
        <w:tblLook w:val="04A0" w:firstRow="1" w:lastRow="0" w:firstColumn="1" w:lastColumn="0" w:noHBand="0" w:noVBand="1"/>
      </w:tblPr>
      <w:tblGrid>
        <w:gridCol w:w="3039"/>
        <w:gridCol w:w="6079"/>
      </w:tblGrid>
      <w:tr w:rsidR="00665602" w:rsidRPr="00665602" w14:paraId="1192D73C" w14:textId="77777777" w:rsidTr="00B00A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18" w:type="dxa"/>
            <w:gridSpan w:val="2"/>
          </w:tcPr>
          <w:p w14:paraId="41A5D2C0" w14:textId="77777777" w:rsidR="00665602" w:rsidRPr="00665602" w:rsidRDefault="00665602" w:rsidP="00B00A1B">
            <w:pPr>
              <w:spacing w:line="240" w:lineRule="auto"/>
              <w:rPr>
                <w:rFonts w:eastAsia="Times New Roman" w:cs="Arial"/>
                <w:sz w:val="18"/>
                <w:szCs w:val="18"/>
                <w:lang w:eastAsia="nl-NL"/>
              </w:rPr>
            </w:pPr>
            <w:r w:rsidRPr="00665602">
              <w:rPr>
                <w:rFonts w:eastAsia="Times New Roman" w:cs="Arial"/>
                <w:sz w:val="18"/>
                <w:szCs w:val="18"/>
                <w:lang w:eastAsia="nl-NL"/>
              </w:rPr>
              <w:t>Documentinformatie</w:t>
            </w:r>
          </w:p>
        </w:tc>
      </w:tr>
      <w:tr w:rsidR="00665602" w:rsidRPr="00665602" w14:paraId="67F601DF" w14:textId="77777777" w:rsidTr="00B00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9" w:type="dxa"/>
          </w:tcPr>
          <w:p w14:paraId="4957D736" w14:textId="77777777" w:rsidR="00665602" w:rsidRPr="00665602" w:rsidRDefault="00665602" w:rsidP="00B00A1B">
            <w:pPr>
              <w:spacing w:line="240" w:lineRule="auto"/>
              <w:rPr>
                <w:rFonts w:eastAsia="Times New Roman" w:cs="Arial"/>
                <w:color w:val="auto"/>
                <w:sz w:val="18"/>
                <w:szCs w:val="18"/>
                <w:lang w:eastAsia="nl-NL"/>
              </w:rPr>
            </w:pPr>
            <w:r w:rsidRPr="00665602">
              <w:rPr>
                <w:rFonts w:eastAsia="Times New Roman" w:cs="Arial"/>
                <w:color w:val="auto"/>
                <w:sz w:val="18"/>
                <w:szCs w:val="18"/>
                <w:lang w:eastAsia="nl-NL"/>
              </w:rPr>
              <w:t>Naam locatie</w:t>
            </w:r>
          </w:p>
        </w:tc>
        <w:tc>
          <w:tcPr>
            <w:tcW w:w="6079" w:type="dxa"/>
          </w:tcPr>
          <w:p w14:paraId="49E81838" w14:textId="77777777" w:rsidR="00665602" w:rsidRPr="00665602" w:rsidRDefault="00665602" w:rsidP="00B00A1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nl-NL"/>
              </w:rPr>
            </w:pPr>
            <w:r w:rsidRPr="00665602">
              <w:rPr>
                <w:rFonts w:eastAsia="Times New Roman" w:cs="Arial"/>
                <w:color w:val="auto"/>
                <w:sz w:val="18"/>
                <w:szCs w:val="18"/>
                <w:lang w:eastAsia="nl-NL"/>
              </w:rPr>
              <w:t xml:space="preserve">Bartimeus Doorn, Zeist </w:t>
            </w:r>
          </w:p>
        </w:tc>
      </w:tr>
      <w:tr w:rsidR="00665602" w:rsidRPr="00665602" w14:paraId="258DA227" w14:textId="77777777" w:rsidTr="00B00A1B">
        <w:tc>
          <w:tcPr>
            <w:cnfStyle w:val="001000000000" w:firstRow="0" w:lastRow="0" w:firstColumn="1" w:lastColumn="0" w:oddVBand="0" w:evenVBand="0" w:oddHBand="0" w:evenHBand="0" w:firstRowFirstColumn="0" w:firstRowLastColumn="0" w:lastRowFirstColumn="0" w:lastRowLastColumn="0"/>
            <w:tcW w:w="3039" w:type="dxa"/>
          </w:tcPr>
          <w:p w14:paraId="63B2A692" w14:textId="77777777" w:rsidR="00665602" w:rsidRPr="00665602" w:rsidRDefault="00665602" w:rsidP="00B00A1B">
            <w:pPr>
              <w:spacing w:line="240" w:lineRule="auto"/>
              <w:rPr>
                <w:rFonts w:eastAsia="Times New Roman" w:cs="Arial"/>
                <w:color w:val="auto"/>
                <w:sz w:val="18"/>
                <w:szCs w:val="18"/>
                <w:lang w:eastAsia="nl-NL"/>
              </w:rPr>
            </w:pPr>
            <w:r w:rsidRPr="00665602">
              <w:rPr>
                <w:rFonts w:eastAsia="Times New Roman" w:cs="Arial"/>
                <w:color w:val="auto"/>
                <w:sz w:val="18"/>
                <w:szCs w:val="18"/>
                <w:lang w:eastAsia="nl-NL"/>
              </w:rPr>
              <w:t>Vestigingsnummer / KvK</w:t>
            </w:r>
          </w:p>
        </w:tc>
        <w:tc>
          <w:tcPr>
            <w:tcW w:w="6079" w:type="dxa"/>
          </w:tcPr>
          <w:p w14:paraId="57AD11B8" w14:textId="77777777" w:rsidR="00665602" w:rsidRPr="00665602" w:rsidRDefault="00665602" w:rsidP="00B00A1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nl-NL"/>
              </w:rPr>
            </w:pPr>
            <w:r w:rsidRPr="00665602">
              <w:rPr>
                <w:rFonts w:eastAsia="Times New Roman" w:cs="Arial"/>
                <w:color w:val="auto"/>
                <w:sz w:val="18"/>
                <w:szCs w:val="18"/>
                <w:lang w:eastAsia="nl-NL"/>
              </w:rPr>
              <w:t>000006195709 / 30147072</w:t>
            </w:r>
          </w:p>
        </w:tc>
      </w:tr>
      <w:tr w:rsidR="00665602" w:rsidRPr="00665602" w14:paraId="05EE5AEF" w14:textId="77777777" w:rsidTr="00B00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9" w:type="dxa"/>
          </w:tcPr>
          <w:p w14:paraId="459271A2" w14:textId="77777777" w:rsidR="00665602" w:rsidRPr="00665602" w:rsidRDefault="00665602" w:rsidP="00B00A1B">
            <w:pPr>
              <w:spacing w:line="240" w:lineRule="auto"/>
              <w:rPr>
                <w:rFonts w:eastAsia="Times New Roman" w:cs="Arial"/>
                <w:color w:val="auto"/>
                <w:sz w:val="18"/>
                <w:szCs w:val="18"/>
                <w:lang w:eastAsia="nl-NL"/>
              </w:rPr>
            </w:pPr>
            <w:r w:rsidRPr="00665602">
              <w:rPr>
                <w:rFonts w:eastAsia="Times New Roman" w:cs="Arial"/>
                <w:color w:val="auto"/>
                <w:sz w:val="18"/>
                <w:szCs w:val="18"/>
                <w:lang w:eastAsia="nl-NL"/>
              </w:rPr>
              <w:t>Betreft periode</w:t>
            </w:r>
          </w:p>
        </w:tc>
        <w:tc>
          <w:tcPr>
            <w:tcW w:w="6079" w:type="dxa"/>
          </w:tcPr>
          <w:p w14:paraId="1E1E27EC" w14:textId="2EB532EF" w:rsidR="00665602" w:rsidRPr="00665602" w:rsidRDefault="00665602" w:rsidP="00B00A1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nl-NL"/>
              </w:rPr>
            </w:pPr>
            <w:r w:rsidRPr="00665602">
              <w:rPr>
                <w:rFonts w:eastAsia="Times New Roman" w:cs="Arial"/>
                <w:color w:val="auto"/>
                <w:sz w:val="18"/>
                <w:szCs w:val="18"/>
                <w:lang w:eastAsia="nl-NL"/>
              </w:rPr>
              <w:t>1-1-202</w:t>
            </w:r>
            <w:r>
              <w:rPr>
                <w:rFonts w:eastAsia="Times New Roman" w:cs="Arial"/>
                <w:color w:val="auto"/>
                <w:sz w:val="18"/>
                <w:szCs w:val="18"/>
                <w:lang w:eastAsia="nl-NL"/>
              </w:rPr>
              <w:t>3</w:t>
            </w:r>
            <w:r w:rsidRPr="00665602">
              <w:rPr>
                <w:rFonts w:eastAsia="Times New Roman" w:cs="Arial"/>
                <w:color w:val="auto"/>
                <w:sz w:val="18"/>
                <w:szCs w:val="18"/>
                <w:lang w:eastAsia="nl-NL"/>
              </w:rPr>
              <w:t xml:space="preserve"> t/m 31-12-202</w:t>
            </w:r>
            <w:r>
              <w:rPr>
                <w:rFonts w:eastAsia="Times New Roman" w:cs="Arial"/>
                <w:color w:val="auto"/>
                <w:sz w:val="18"/>
                <w:szCs w:val="18"/>
                <w:lang w:eastAsia="nl-NL"/>
              </w:rPr>
              <w:t>3</w:t>
            </w:r>
          </w:p>
        </w:tc>
      </w:tr>
      <w:tr w:rsidR="00665602" w:rsidRPr="00665602" w14:paraId="03990BCB" w14:textId="77777777" w:rsidTr="00B00A1B">
        <w:tc>
          <w:tcPr>
            <w:cnfStyle w:val="001000000000" w:firstRow="0" w:lastRow="0" w:firstColumn="1" w:lastColumn="0" w:oddVBand="0" w:evenVBand="0" w:oddHBand="0" w:evenHBand="0" w:firstRowFirstColumn="0" w:firstRowLastColumn="0" w:lastRowFirstColumn="0" w:lastRowLastColumn="0"/>
            <w:tcW w:w="3039" w:type="dxa"/>
          </w:tcPr>
          <w:p w14:paraId="24234044" w14:textId="77777777" w:rsidR="00665602" w:rsidRPr="00665602" w:rsidRDefault="00665602" w:rsidP="00B00A1B">
            <w:pPr>
              <w:spacing w:line="240" w:lineRule="auto"/>
              <w:rPr>
                <w:rFonts w:eastAsia="Times New Roman" w:cs="Arial"/>
                <w:color w:val="auto"/>
                <w:sz w:val="18"/>
                <w:szCs w:val="18"/>
                <w:lang w:eastAsia="nl-NL"/>
              </w:rPr>
            </w:pPr>
            <w:r w:rsidRPr="00665602">
              <w:rPr>
                <w:rFonts w:eastAsia="Times New Roman" w:cs="Arial"/>
                <w:color w:val="auto"/>
                <w:sz w:val="18"/>
                <w:szCs w:val="18"/>
                <w:lang w:eastAsia="nl-NL"/>
              </w:rPr>
              <w:t>Uiterlijke datum verstrekking analyse aan IGJ</w:t>
            </w:r>
          </w:p>
        </w:tc>
        <w:tc>
          <w:tcPr>
            <w:tcW w:w="6079" w:type="dxa"/>
          </w:tcPr>
          <w:p w14:paraId="77654871" w14:textId="2819D82E" w:rsidR="00665602" w:rsidRPr="00665602" w:rsidRDefault="00665602" w:rsidP="00B00A1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nl-NL"/>
              </w:rPr>
            </w:pPr>
            <w:r w:rsidRPr="00665602">
              <w:rPr>
                <w:rFonts w:eastAsia="Times New Roman" w:cs="Arial"/>
                <w:color w:val="auto"/>
                <w:sz w:val="18"/>
                <w:szCs w:val="18"/>
                <w:lang w:eastAsia="nl-NL"/>
              </w:rPr>
              <w:t>1-7-202</w:t>
            </w:r>
            <w:r>
              <w:rPr>
                <w:rFonts w:eastAsia="Times New Roman" w:cs="Arial"/>
                <w:color w:val="auto"/>
                <w:sz w:val="18"/>
                <w:szCs w:val="18"/>
                <w:lang w:eastAsia="nl-NL"/>
              </w:rPr>
              <w:t>4</w:t>
            </w:r>
          </w:p>
        </w:tc>
      </w:tr>
      <w:tr w:rsidR="00665602" w:rsidRPr="00665602" w14:paraId="1CD95CA1" w14:textId="77777777" w:rsidTr="00B00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9" w:type="dxa"/>
          </w:tcPr>
          <w:p w14:paraId="21661E39" w14:textId="77777777" w:rsidR="00665602" w:rsidRPr="00665602" w:rsidRDefault="00665602" w:rsidP="00B00A1B">
            <w:pPr>
              <w:spacing w:line="240" w:lineRule="auto"/>
              <w:rPr>
                <w:rFonts w:eastAsia="Times New Roman" w:cs="Arial"/>
                <w:color w:val="auto"/>
                <w:sz w:val="18"/>
                <w:szCs w:val="18"/>
                <w:lang w:eastAsia="nl-NL"/>
              </w:rPr>
            </w:pPr>
            <w:r w:rsidRPr="00665602">
              <w:rPr>
                <w:rFonts w:eastAsia="Times New Roman" w:cs="Arial"/>
                <w:color w:val="auto"/>
                <w:sz w:val="18"/>
                <w:szCs w:val="18"/>
                <w:lang w:eastAsia="nl-NL"/>
              </w:rPr>
              <w:t>Datum Analyse</w:t>
            </w:r>
          </w:p>
        </w:tc>
        <w:tc>
          <w:tcPr>
            <w:tcW w:w="6079" w:type="dxa"/>
          </w:tcPr>
          <w:p w14:paraId="65A24260" w14:textId="751D3506" w:rsidR="00665602" w:rsidRPr="00665602" w:rsidRDefault="00665602" w:rsidP="00B00A1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nl-NL"/>
              </w:rPr>
            </w:pPr>
          </w:p>
        </w:tc>
      </w:tr>
      <w:tr w:rsidR="00665602" w:rsidRPr="00665602" w14:paraId="06F74BD1" w14:textId="77777777" w:rsidTr="00B00A1B">
        <w:tc>
          <w:tcPr>
            <w:cnfStyle w:val="001000000000" w:firstRow="0" w:lastRow="0" w:firstColumn="1" w:lastColumn="0" w:oddVBand="0" w:evenVBand="0" w:oddHBand="0" w:evenHBand="0" w:firstRowFirstColumn="0" w:firstRowLastColumn="0" w:lastRowFirstColumn="0" w:lastRowLastColumn="0"/>
            <w:tcW w:w="3039" w:type="dxa"/>
          </w:tcPr>
          <w:p w14:paraId="59C35AB6" w14:textId="77777777" w:rsidR="00665602" w:rsidRPr="00665602" w:rsidRDefault="00665602" w:rsidP="00B00A1B">
            <w:pPr>
              <w:spacing w:line="240" w:lineRule="auto"/>
              <w:rPr>
                <w:rFonts w:eastAsia="Times New Roman" w:cs="Arial"/>
                <w:color w:val="auto"/>
                <w:sz w:val="18"/>
                <w:szCs w:val="18"/>
                <w:lang w:eastAsia="nl-NL"/>
              </w:rPr>
            </w:pPr>
            <w:r w:rsidRPr="00665602">
              <w:rPr>
                <w:rFonts w:eastAsia="Times New Roman" w:cs="Arial"/>
                <w:color w:val="auto"/>
                <w:sz w:val="18"/>
                <w:szCs w:val="18"/>
                <w:lang w:eastAsia="nl-NL"/>
              </w:rPr>
              <w:t>Opgesteld door</w:t>
            </w:r>
          </w:p>
        </w:tc>
        <w:tc>
          <w:tcPr>
            <w:tcW w:w="6079" w:type="dxa"/>
          </w:tcPr>
          <w:p w14:paraId="367BEA3C" w14:textId="77777777" w:rsidR="00665602" w:rsidRPr="00665602" w:rsidRDefault="00665602" w:rsidP="00B00A1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nl-NL"/>
              </w:rPr>
            </w:pPr>
            <w:r w:rsidRPr="00665602">
              <w:rPr>
                <w:rFonts w:eastAsia="Times New Roman" w:cs="Arial"/>
                <w:color w:val="auto"/>
                <w:sz w:val="18"/>
                <w:szCs w:val="18"/>
                <w:lang w:eastAsia="nl-NL"/>
              </w:rPr>
              <w:t xml:space="preserve">C. Jantzen, Beleidsadviseur i.s.m. </w:t>
            </w:r>
          </w:p>
          <w:p w14:paraId="28C07220" w14:textId="77777777" w:rsidR="00665602" w:rsidRDefault="008966A4" w:rsidP="00B00A1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nl-NL"/>
              </w:rPr>
            </w:pPr>
            <w:r>
              <w:rPr>
                <w:rFonts w:eastAsia="Times New Roman" w:cs="Arial"/>
                <w:color w:val="auto"/>
                <w:sz w:val="18"/>
                <w:szCs w:val="18"/>
                <w:lang w:eastAsia="nl-NL"/>
              </w:rPr>
              <w:t>E. Klapwijk</w:t>
            </w:r>
            <w:r w:rsidR="00665602" w:rsidRPr="00665602">
              <w:rPr>
                <w:rFonts w:eastAsia="Times New Roman" w:cs="Arial"/>
                <w:color w:val="auto"/>
                <w:sz w:val="18"/>
                <w:szCs w:val="18"/>
                <w:lang w:eastAsia="nl-NL"/>
              </w:rPr>
              <w:t xml:space="preserve"> en H. Zevenbergen, Wzd functionarissen</w:t>
            </w:r>
          </w:p>
          <w:p w14:paraId="4AD5CBC6" w14:textId="74F4F1FE" w:rsidR="008A0060" w:rsidRPr="00665602" w:rsidRDefault="008A0060" w:rsidP="00B00A1B">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18"/>
                <w:szCs w:val="18"/>
                <w:lang w:eastAsia="nl-NL"/>
              </w:rPr>
            </w:pPr>
            <w:r>
              <w:rPr>
                <w:rFonts w:eastAsia="Times New Roman" w:cs="Arial"/>
                <w:color w:val="auto"/>
                <w:sz w:val="18"/>
                <w:szCs w:val="18"/>
                <w:lang w:eastAsia="nl-NL"/>
              </w:rPr>
              <w:t>Wzd Commissie</w:t>
            </w:r>
          </w:p>
        </w:tc>
      </w:tr>
      <w:tr w:rsidR="00665602" w:rsidRPr="00665602" w14:paraId="404629E6" w14:textId="77777777" w:rsidTr="00B00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9" w:type="dxa"/>
          </w:tcPr>
          <w:p w14:paraId="58243F15" w14:textId="77777777" w:rsidR="00665602" w:rsidRPr="00665602" w:rsidRDefault="00665602" w:rsidP="00B00A1B">
            <w:pPr>
              <w:spacing w:line="240" w:lineRule="auto"/>
              <w:rPr>
                <w:rFonts w:eastAsia="Times New Roman" w:cs="Arial"/>
                <w:color w:val="auto"/>
                <w:sz w:val="18"/>
                <w:szCs w:val="18"/>
                <w:lang w:eastAsia="nl-NL"/>
              </w:rPr>
            </w:pPr>
            <w:r w:rsidRPr="00665602">
              <w:rPr>
                <w:rFonts w:eastAsia="Times New Roman" w:cs="Arial"/>
                <w:color w:val="auto"/>
                <w:sz w:val="18"/>
                <w:szCs w:val="18"/>
                <w:lang w:eastAsia="nl-NL"/>
              </w:rPr>
              <w:t>Bestemd voor</w:t>
            </w:r>
          </w:p>
        </w:tc>
        <w:tc>
          <w:tcPr>
            <w:tcW w:w="6079" w:type="dxa"/>
          </w:tcPr>
          <w:p w14:paraId="0194DE47" w14:textId="77777777" w:rsidR="00665602" w:rsidRPr="00665602" w:rsidRDefault="00665602" w:rsidP="00B00A1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nl-NL"/>
              </w:rPr>
            </w:pPr>
            <w:r w:rsidRPr="00665602">
              <w:rPr>
                <w:rFonts w:eastAsia="Times New Roman" w:cs="Arial"/>
                <w:color w:val="auto"/>
                <w:sz w:val="18"/>
                <w:szCs w:val="18"/>
                <w:lang w:eastAsia="nl-NL"/>
              </w:rPr>
              <w:t xml:space="preserve">Interne verantwoording: </w:t>
            </w:r>
          </w:p>
          <w:p w14:paraId="471FEE82" w14:textId="77777777" w:rsidR="00665602" w:rsidRPr="00665602" w:rsidRDefault="00665602" w:rsidP="00B00A1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nl-NL"/>
              </w:rPr>
            </w:pPr>
            <w:r w:rsidRPr="00665602">
              <w:rPr>
                <w:rFonts w:eastAsia="Times New Roman" w:cs="Arial"/>
                <w:color w:val="auto"/>
                <w:sz w:val="18"/>
                <w:szCs w:val="18"/>
                <w:lang w:eastAsia="nl-NL"/>
              </w:rPr>
              <w:t xml:space="preserve">klantgroep VMB, </w:t>
            </w:r>
          </w:p>
          <w:p w14:paraId="2F0DCB38" w14:textId="77777777" w:rsidR="00665602" w:rsidRPr="00665602" w:rsidRDefault="00665602" w:rsidP="00B00A1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nl-NL"/>
              </w:rPr>
            </w:pPr>
            <w:r w:rsidRPr="00665602">
              <w:rPr>
                <w:rFonts w:eastAsia="Times New Roman" w:cs="Arial"/>
                <w:color w:val="auto"/>
                <w:sz w:val="18"/>
                <w:szCs w:val="18"/>
                <w:lang w:eastAsia="nl-NL"/>
              </w:rPr>
              <w:t xml:space="preserve">RvB en </w:t>
            </w:r>
          </w:p>
          <w:p w14:paraId="3F39E80E" w14:textId="77777777" w:rsidR="00665602" w:rsidRPr="00665602" w:rsidRDefault="00665602" w:rsidP="00B00A1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nl-NL"/>
              </w:rPr>
            </w:pPr>
            <w:r w:rsidRPr="00665602">
              <w:rPr>
                <w:rFonts w:eastAsia="Times New Roman" w:cs="Arial"/>
                <w:color w:val="auto"/>
                <w:sz w:val="18"/>
                <w:szCs w:val="18"/>
                <w:lang w:eastAsia="nl-NL"/>
              </w:rPr>
              <w:t>Cliëntenraad VMB</w:t>
            </w:r>
          </w:p>
          <w:p w14:paraId="2B882A38" w14:textId="77777777" w:rsidR="00665602" w:rsidRPr="00665602" w:rsidRDefault="00665602" w:rsidP="00B00A1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nl-NL"/>
              </w:rPr>
            </w:pPr>
          </w:p>
          <w:p w14:paraId="21C8649D" w14:textId="77777777" w:rsidR="00665602" w:rsidRPr="00665602" w:rsidRDefault="00665602" w:rsidP="00B00A1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nl-NL"/>
              </w:rPr>
            </w:pPr>
            <w:r w:rsidRPr="00665602">
              <w:rPr>
                <w:rFonts w:eastAsia="Times New Roman" w:cs="Arial"/>
                <w:color w:val="auto"/>
                <w:sz w:val="18"/>
                <w:szCs w:val="18"/>
                <w:lang w:eastAsia="nl-NL"/>
              </w:rPr>
              <w:t>Externe verantwoording:</w:t>
            </w:r>
          </w:p>
          <w:p w14:paraId="1FC88C57" w14:textId="4F2978D2" w:rsidR="00665602" w:rsidRPr="00665602" w:rsidRDefault="00665602" w:rsidP="00B00A1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nl-NL"/>
              </w:rPr>
            </w:pPr>
            <w:r w:rsidRPr="00665602">
              <w:rPr>
                <w:rFonts w:eastAsia="Times New Roman" w:cs="Arial"/>
                <w:color w:val="auto"/>
                <w:sz w:val="18"/>
                <w:szCs w:val="18"/>
                <w:lang w:eastAsia="nl-NL"/>
              </w:rPr>
              <w:t>Kwaliteitsrapportage 202</w:t>
            </w:r>
            <w:r w:rsidR="008966A4">
              <w:rPr>
                <w:rFonts w:eastAsia="Times New Roman" w:cs="Arial"/>
                <w:color w:val="auto"/>
                <w:sz w:val="18"/>
                <w:szCs w:val="18"/>
                <w:lang w:eastAsia="nl-NL"/>
              </w:rPr>
              <w:t>3</w:t>
            </w:r>
          </w:p>
          <w:p w14:paraId="6BBCAD03" w14:textId="77777777" w:rsidR="00665602" w:rsidRPr="00665602" w:rsidRDefault="00665602" w:rsidP="00B00A1B">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18"/>
                <w:szCs w:val="18"/>
                <w:lang w:eastAsia="nl-NL"/>
              </w:rPr>
            </w:pPr>
            <w:r w:rsidRPr="00665602">
              <w:rPr>
                <w:rFonts w:eastAsia="Times New Roman" w:cs="Arial"/>
                <w:color w:val="auto"/>
                <w:sz w:val="18"/>
                <w:szCs w:val="18"/>
                <w:lang w:eastAsia="nl-NL"/>
              </w:rPr>
              <w:t>IGJ</w:t>
            </w:r>
          </w:p>
        </w:tc>
      </w:tr>
      <w:tr w:rsidR="00665602" w:rsidRPr="00665602" w14:paraId="7F2483FE" w14:textId="77777777" w:rsidTr="00B00A1B">
        <w:tc>
          <w:tcPr>
            <w:cnfStyle w:val="001000000000" w:firstRow="0" w:lastRow="0" w:firstColumn="1" w:lastColumn="0" w:oddVBand="0" w:evenVBand="0" w:oddHBand="0" w:evenHBand="0" w:firstRowFirstColumn="0" w:firstRowLastColumn="0" w:lastRowFirstColumn="0" w:lastRowLastColumn="0"/>
            <w:tcW w:w="3039" w:type="dxa"/>
          </w:tcPr>
          <w:p w14:paraId="5EC24647" w14:textId="77777777" w:rsidR="00665602" w:rsidRPr="00665602" w:rsidRDefault="00665602" w:rsidP="00B00A1B">
            <w:pPr>
              <w:spacing w:line="240" w:lineRule="auto"/>
              <w:rPr>
                <w:rFonts w:eastAsia="Times New Roman" w:cs="Arial"/>
                <w:color w:val="auto"/>
                <w:sz w:val="18"/>
                <w:szCs w:val="18"/>
                <w:lang w:eastAsia="nl-NL"/>
              </w:rPr>
            </w:pPr>
            <w:r w:rsidRPr="00665602">
              <w:rPr>
                <w:rFonts w:eastAsia="Times New Roman" w:cs="Arial"/>
                <w:color w:val="auto"/>
                <w:sz w:val="18"/>
                <w:szCs w:val="18"/>
                <w:lang w:eastAsia="nl-NL"/>
              </w:rPr>
              <w:t>Verantwoording analyse</w:t>
            </w:r>
          </w:p>
        </w:tc>
        <w:tc>
          <w:tcPr>
            <w:tcW w:w="6079" w:type="dxa"/>
          </w:tcPr>
          <w:p w14:paraId="783A4166" w14:textId="77777777" w:rsidR="00FA0CD7" w:rsidRDefault="00665602" w:rsidP="00B00A1B">
            <w:pPr>
              <w:cnfStyle w:val="000000000000" w:firstRow="0" w:lastRow="0" w:firstColumn="0" w:lastColumn="0" w:oddVBand="0" w:evenVBand="0" w:oddHBand="0" w:evenHBand="0" w:firstRowFirstColumn="0" w:firstRowLastColumn="0" w:lastRowFirstColumn="0" w:lastRowLastColumn="0"/>
              <w:rPr>
                <w:rFonts w:eastAsia="Verdana" w:cs="Times New Roman"/>
                <w:color w:val="000000"/>
                <w:sz w:val="18"/>
                <w:szCs w:val="18"/>
                <w:lang w:eastAsia="nl-NL"/>
              </w:rPr>
            </w:pPr>
            <w:r w:rsidRPr="00665602">
              <w:rPr>
                <w:rFonts w:eastAsia="Verdana" w:cs="Times New Roman"/>
                <w:color w:val="000000"/>
                <w:sz w:val="18"/>
                <w:szCs w:val="18"/>
                <w:lang w:eastAsia="nl-NL"/>
              </w:rPr>
              <w:t xml:space="preserve">Op basis van de geregistreerde onvrijwillige zorg in ONS en conform de aandachtspunten uit </w:t>
            </w:r>
          </w:p>
          <w:p w14:paraId="697BF742" w14:textId="53C99A88" w:rsidR="00FA0CD7" w:rsidRDefault="00000000" w:rsidP="00B00A1B">
            <w:pPr>
              <w:cnfStyle w:val="000000000000" w:firstRow="0" w:lastRow="0" w:firstColumn="0" w:lastColumn="0" w:oddVBand="0" w:evenVBand="0" w:oddHBand="0" w:evenHBand="0" w:firstRowFirstColumn="0" w:firstRowLastColumn="0" w:lastRowFirstColumn="0" w:lastRowLastColumn="0"/>
              <w:rPr>
                <w:sz w:val="20"/>
                <w:szCs w:val="20"/>
              </w:rPr>
            </w:pPr>
            <w:hyperlink r:id="rId11" w:history="1">
              <w:r w:rsidR="00FA0CD7">
                <w:rPr>
                  <w:rStyle w:val="Hyperlink"/>
                  <w:color w:val="0000FF"/>
                  <w:sz w:val="20"/>
                  <w:szCs w:val="20"/>
                </w:rPr>
                <w:t>Analyse aanleveren | Dwang in de zorg | Inspectie Gezondheidszorg en Jeugd (igj.nl)</w:t>
              </w:r>
            </w:hyperlink>
            <w:r w:rsidR="00FA0CD7">
              <w:rPr>
                <w:sz w:val="20"/>
                <w:szCs w:val="20"/>
              </w:rPr>
              <w:t>.</w:t>
            </w:r>
          </w:p>
          <w:p w14:paraId="5E0EF6F2" w14:textId="515CA03C" w:rsidR="001F4873" w:rsidRPr="00665602" w:rsidRDefault="00000000" w:rsidP="00B00A1B">
            <w:pPr>
              <w:cnfStyle w:val="000000000000" w:firstRow="0" w:lastRow="0" w:firstColumn="0" w:lastColumn="0" w:oddVBand="0" w:evenVBand="0" w:oddHBand="0" w:evenHBand="0" w:firstRowFirstColumn="0" w:firstRowLastColumn="0" w:lastRowFirstColumn="0" w:lastRowLastColumn="0"/>
              <w:rPr>
                <w:rFonts w:eastAsia="Verdana" w:cs="Times New Roman"/>
                <w:color w:val="0000FF"/>
                <w:sz w:val="18"/>
                <w:szCs w:val="18"/>
                <w:u w:val="single"/>
              </w:rPr>
            </w:pPr>
            <w:hyperlink r:id="rId12" w:history="1">
              <w:r w:rsidR="001F4873" w:rsidRPr="001F4873">
                <w:rPr>
                  <w:rStyle w:val="Hyperlink"/>
                  <w:rFonts w:eastAsia="Verdana" w:cs="Times New Roman"/>
                  <w:sz w:val="18"/>
                  <w:szCs w:val="18"/>
                </w:rPr>
                <w:t>2023/09/04 wijziging regelgeving over analyse gedwongen zorg</w:t>
              </w:r>
            </w:hyperlink>
          </w:p>
        </w:tc>
      </w:tr>
    </w:tbl>
    <w:p w14:paraId="20C85D08" w14:textId="77777777" w:rsidR="00665602" w:rsidRDefault="00665602" w:rsidP="00665602">
      <w:pPr>
        <w:pStyle w:val="Lijstalinea"/>
        <w:ind w:left="720"/>
      </w:pPr>
    </w:p>
    <w:p w14:paraId="5BC41766" w14:textId="77777777" w:rsidR="00E630E9" w:rsidRDefault="00E630E9">
      <w:pPr>
        <w:spacing w:after="160" w:line="259" w:lineRule="auto"/>
        <w:rPr>
          <w:rFonts w:eastAsiaTheme="majorEastAsia" w:cstheme="majorBidi"/>
          <w:b/>
          <w:color w:val="008245" w:themeColor="accent1"/>
          <w:spacing w:val="-2"/>
          <w:sz w:val="32"/>
          <w:szCs w:val="32"/>
        </w:rPr>
      </w:pPr>
      <w:r>
        <w:br w:type="page"/>
      </w:r>
    </w:p>
    <w:p w14:paraId="21A3E028" w14:textId="1C574A24" w:rsidR="00677519" w:rsidRDefault="004F416E" w:rsidP="00BE3BE6">
      <w:pPr>
        <w:pStyle w:val="Kop1"/>
        <w:numPr>
          <w:ilvl w:val="0"/>
          <w:numId w:val="0"/>
        </w:numPr>
      </w:pPr>
      <w:bookmarkStart w:id="1" w:name="_Toc168385908"/>
      <w:r w:rsidRPr="004F416E">
        <w:lastRenderedPageBreak/>
        <w:t>Verklarende woordenlijst en afkortingen</w:t>
      </w:r>
      <w:bookmarkEnd w:id="1"/>
    </w:p>
    <w:p w14:paraId="5D742752" w14:textId="6EC61D3B" w:rsidR="00A87CC7" w:rsidRDefault="00A87CC7" w:rsidP="00283F62">
      <w:pPr>
        <w:ind w:left="2124" w:hanging="2124"/>
      </w:pPr>
      <w:r>
        <w:t>BOPZ</w:t>
      </w:r>
      <w:r w:rsidR="001D5543">
        <w:t>:</w:t>
      </w:r>
      <w:r w:rsidR="001542C6">
        <w:tab/>
        <w:t>Wet Bijzondere Opneming in psychiatrische Ziekenhuizen</w:t>
      </w:r>
      <w:r w:rsidR="00DA46DD">
        <w:t>, voorloper van de Wzd.</w:t>
      </w:r>
    </w:p>
    <w:p w14:paraId="7ADF1E87" w14:textId="3BCAD124" w:rsidR="009D765D" w:rsidRDefault="009D765D" w:rsidP="00283F62">
      <w:pPr>
        <w:ind w:left="2124" w:hanging="2124"/>
      </w:pPr>
      <w:r>
        <w:t>IGJ</w:t>
      </w:r>
      <w:r w:rsidR="001D5543">
        <w:t>:</w:t>
      </w:r>
      <w:r>
        <w:tab/>
      </w:r>
      <w:r w:rsidR="001D5543">
        <w:t>Inspectie Gezondheidszorg en Jeugd</w:t>
      </w:r>
    </w:p>
    <w:p w14:paraId="4261C1EC" w14:textId="3F58FFAE" w:rsidR="00904F52" w:rsidRDefault="004F416E" w:rsidP="00571B5F">
      <w:pPr>
        <w:ind w:left="2124" w:hanging="2124"/>
      </w:pPr>
      <w:r>
        <w:t>Maatregelen</w:t>
      </w:r>
      <w:r w:rsidR="00A87CC7">
        <w:t>:</w:t>
      </w:r>
      <w:r w:rsidR="00542FFF">
        <w:tab/>
      </w:r>
      <w:r w:rsidR="00A002B6">
        <w:t>On</w:t>
      </w:r>
      <w:r w:rsidR="009412E9">
        <w:t>v</w:t>
      </w:r>
      <w:r w:rsidR="00A002B6">
        <w:t xml:space="preserve">rijwillige </w:t>
      </w:r>
      <w:r w:rsidR="009412E9">
        <w:t xml:space="preserve">zorg, vallend onder één van de negen </w:t>
      </w:r>
      <w:r w:rsidR="00283F62">
        <w:t xml:space="preserve">categorieën (zie 6.1.) </w:t>
      </w:r>
      <w:r w:rsidR="00EA7F6E">
        <w:t>w</w:t>
      </w:r>
      <w:r w:rsidR="00283F62">
        <w:t>at is vastgelegd in het cliënten dossier</w:t>
      </w:r>
      <w:r w:rsidR="005E5C10">
        <w:t>.</w:t>
      </w:r>
      <w:r w:rsidR="00283F62">
        <w:t xml:space="preserve"> </w:t>
      </w:r>
    </w:p>
    <w:p w14:paraId="4F548633" w14:textId="5EFDA626" w:rsidR="008E76C3" w:rsidRDefault="00EA7F6E" w:rsidP="00283F62">
      <w:pPr>
        <w:ind w:left="2124" w:hanging="2124"/>
      </w:pPr>
      <w:r>
        <w:t>Registratie:</w:t>
      </w:r>
      <w:r>
        <w:tab/>
      </w:r>
      <w:r w:rsidR="00800C60">
        <w:t>Vastlegging van de toegepaste maatregelen</w:t>
      </w:r>
      <w:r w:rsidR="00D455CE">
        <w:t xml:space="preserve">. Een structurele maatregel, wat bijv. dagelijks </w:t>
      </w:r>
      <w:r w:rsidR="00FB5286">
        <w:t xml:space="preserve">op een vaste tijd </w:t>
      </w:r>
      <w:r w:rsidR="00D455CE">
        <w:t>wordt toegepast</w:t>
      </w:r>
      <w:r w:rsidR="00FB5286">
        <w:t xml:space="preserve">, telt als één registratie. </w:t>
      </w:r>
      <w:r w:rsidR="008E76C3">
        <w:t>Een ‘indien nodig’ maatregel wordt elke k</w:t>
      </w:r>
      <w:r w:rsidR="000A6F70">
        <w:t>e</w:t>
      </w:r>
      <w:r w:rsidR="008E76C3">
        <w:t xml:space="preserve">er </w:t>
      </w:r>
      <w:r w:rsidR="000A6F70">
        <w:t>geregistreerd</w:t>
      </w:r>
      <w:r w:rsidR="008E76C3">
        <w:t xml:space="preserve"> als deze maateregel wordt toegepast.</w:t>
      </w:r>
    </w:p>
    <w:p w14:paraId="009C3A13" w14:textId="370A0395" w:rsidR="004A1B54" w:rsidRDefault="004A1B54" w:rsidP="004A1B54">
      <w:r>
        <w:t>OVZ</w:t>
      </w:r>
      <w:r w:rsidR="00A87CC7">
        <w:t>:</w:t>
      </w:r>
      <w:r>
        <w:tab/>
      </w:r>
      <w:r w:rsidR="00542FFF">
        <w:tab/>
      </w:r>
      <w:r w:rsidR="00542FFF">
        <w:tab/>
      </w:r>
      <w:r>
        <w:t>Onvrijwillige Zorg</w:t>
      </w:r>
    </w:p>
    <w:p w14:paraId="388FDCFA" w14:textId="16273959" w:rsidR="007A65AB" w:rsidRDefault="007A65AB" w:rsidP="007A6B70">
      <w:pPr>
        <w:ind w:left="2124" w:hanging="2124"/>
        <w:rPr>
          <w:rFonts w:asciiTheme="majorHAnsi" w:hAnsiTheme="majorHAnsi" w:cs="Calibri"/>
          <w:color w:val="000000"/>
        </w:rPr>
      </w:pPr>
      <w:r>
        <w:t>Stappenplan</w:t>
      </w:r>
      <w:r w:rsidR="00A87CC7">
        <w:t>:</w:t>
      </w:r>
      <w:r w:rsidR="007A6B70">
        <w:tab/>
      </w:r>
      <w:r w:rsidR="006663EE">
        <w:t>Zorg, wat valt onder de Wzd ,</w:t>
      </w:r>
      <w:r w:rsidR="007A6B70" w:rsidRPr="007A6B70">
        <w:rPr>
          <w:rFonts w:asciiTheme="majorHAnsi" w:hAnsiTheme="majorHAnsi" w:cs="Calibri"/>
          <w:color w:val="000000"/>
        </w:rPr>
        <w:t xml:space="preserve"> kan alleen in het zorgplan worden opgenomen aan de hand van een multidisciplinaire besluitvormingsprocedure. Deze procedure wordt het </w:t>
      </w:r>
      <w:r w:rsidR="006663EE">
        <w:rPr>
          <w:rFonts w:asciiTheme="majorHAnsi" w:hAnsiTheme="majorHAnsi" w:cs="Calibri"/>
          <w:color w:val="000000"/>
        </w:rPr>
        <w:t>S</w:t>
      </w:r>
      <w:r w:rsidR="007A6B70" w:rsidRPr="007A6B70">
        <w:rPr>
          <w:rFonts w:asciiTheme="majorHAnsi" w:hAnsiTheme="majorHAnsi" w:cs="Calibri"/>
          <w:color w:val="000000"/>
        </w:rPr>
        <w:t>tappenplan genoemd. </w:t>
      </w:r>
    </w:p>
    <w:p w14:paraId="14B71BEA" w14:textId="791605FA" w:rsidR="00464B43" w:rsidRPr="007A6B70" w:rsidRDefault="00464B43" w:rsidP="007A6B70">
      <w:pPr>
        <w:ind w:left="2124" w:hanging="2124"/>
        <w:rPr>
          <w:rFonts w:asciiTheme="majorHAnsi" w:hAnsiTheme="majorHAnsi" w:cs="Calibri"/>
          <w:color w:val="000000"/>
        </w:rPr>
      </w:pPr>
      <w:r>
        <w:rPr>
          <w:rFonts w:asciiTheme="majorHAnsi" w:hAnsiTheme="majorHAnsi" w:cs="Calibri"/>
          <w:color w:val="000000"/>
        </w:rPr>
        <w:t>Unieke cliënten:</w:t>
      </w:r>
      <w:r>
        <w:rPr>
          <w:rFonts w:asciiTheme="majorHAnsi" w:hAnsiTheme="majorHAnsi" w:cs="Calibri"/>
          <w:color w:val="000000"/>
        </w:rPr>
        <w:tab/>
      </w:r>
      <w:r w:rsidR="009540A7">
        <w:rPr>
          <w:rFonts w:asciiTheme="majorHAnsi" w:hAnsiTheme="majorHAnsi" w:cs="Calibri"/>
          <w:color w:val="000000"/>
        </w:rPr>
        <w:t>C</w:t>
      </w:r>
      <w:r w:rsidR="00911B97" w:rsidRPr="00911B97">
        <w:rPr>
          <w:rFonts w:asciiTheme="majorHAnsi" w:hAnsiTheme="majorHAnsi" w:cs="Calibri"/>
          <w:color w:val="000000"/>
        </w:rPr>
        <w:t>liënt waarvoor meerdere maatregelen kunnen worden ingezet</w:t>
      </w:r>
      <w:r w:rsidR="009540A7">
        <w:rPr>
          <w:rFonts w:asciiTheme="majorHAnsi" w:hAnsiTheme="majorHAnsi" w:cs="Calibri"/>
          <w:color w:val="000000"/>
        </w:rPr>
        <w:t>.</w:t>
      </w:r>
    </w:p>
    <w:p w14:paraId="5035EDAC" w14:textId="7FD274F6" w:rsidR="004F416E" w:rsidRDefault="004F416E" w:rsidP="004F416E">
      <w:r>
        <w:t>VMB</w:t>
      </w:r>
      <w:r w:rsidR="00A87CC7">
        <w:t>:</w:t>
      </w:r>
      <w:r w:rsidR="00A87CC7">
        <w:tab/>
      </w:r>
      <w:r w:rsidR="000A6F70">
        <w:tab/>
      </w:r>
      <w:r w:rsidR="000A6F70">
        <w:tab/>
        <w:t>Klantgroep Volwassenen met Meervoudige Beperking</w:t>
      </w:r>
      <w:r w:rsidR="001C2731">
        <w:t>en</w:t>
      </w:r>
    </w:p>
    <w:p w14:paraId="32EDC11C" w14:textId="1F64A125" w:rsidR="00BD46CF" w:rsidRDefault="004F416E" w:rsidP="004F416E">
      <w:r>
        <w:t>V &amp; S</w:t>
      </w:r>
      <w:r w:rsidR="00464B43">
        <w:t>:</w:t>
      </w:r>
      <w:r w:rsidR="000A6F70">
        <w:tab/>
      </w:r>
      <w:r w:rsidR="000A6F70">
        <w:tab/>
        <w:t>Klantgroep Volwassenen &amp; Senioren</w:t>
      </w:r>
    </w:p>
    <w:p w14:paraId="599A6F40" w14:textId="3787A52A" w:rsidR="00D754BD" w:rsidRDefault="004A1B54" w:rsidP="004F416E">
      <w:pPr>
        <w:rPr>
          <w:color w:val="000000"/>
        </w:rPr>
      </w:pPr>
      <w:r>
        <w:t>Wzd</w:t>
      </w:r>
      <w:r w:rsidR="00464B43">
        <w:t>:</w:t>
      </w:r>
      <w:r>
        <w:tab/>
      </w:r>
      <w:r w:rsidR="000A6F70">
        <w:tab/>
      </w:r>
      <w:r w:rsidR="000A6F70">
        <w:tab/>
      </w:r>
      <w:r>
        <w:t>Wet zorg en dwang</w:t>
      </w:r>
      <w:r w:rsidR="00D754BD">
        <w:t xml:space="preserve">. Deze wet </w:t>
      </w:r>
      <w:r w:rsidR="00D754BD" w:rsidRPr="00D754BD">
        <w:rPr>
          <w:color w:val="000000"/>
        </w:rPr>
        <w:t xml:space="preserve">regelt onder andere: </w:t>
      </w:r>
    </w:p>
    <w:p w14:paraId="03D80C83" w14:textId="77777777" w:rsidR="00D754BD" w:rsidRDefault="00D754BD" w:rsidP="005F3662">
      <w:pPr>
        <w:pStyle w:val="Opsomming"/>
        <w:numPr>
          <w:ilvl w:val="3"/>
          <w:numId w:val="13"/>
        </w:numPr>
      </w:pPr>
      <w:r w:rsidRPr="00D754BD">
        <w:t xml:space="preserve">In welke situaties onvrijwillige zorg en/of opname aan de orde kan zijn; </w:t>
      </w:r>
    </w:p>
    <w:p w14:paraId="3C37475B" w14:textId="77777777" w:rsidR="00D754BD" w:rsidRDefault="00D754BD" w:rsidP="005F3662">
      <w:pPr>
        <w:pStyle w:val="Opsomming"/>
        <w:numPr>
          <w:ilvl w:val="3"/>
          <w:numId w:val="13"/>
        </w:numPr>
      </w:pPr>
      <w:r w:rsidRPr="00D754BD">
        <w:t xml:space="preserve">Hoe een besluit tot onvrijwillige zorg genomen wordt; </w:t>
      </w:r>
    </w:p>
    <w:p w14:paraId="1CFE7206" w14:textId="77777777" w:rsidR="002A6D57" w:rsidRDefault="00D754BD" w:rsidP="005F3662">
      <w:pPr>
        <w:pStyle w:val="Opsomming"/>
        <w:numPr>
          <w:ilvl w:val="3"/>
          <w:numId w:val="13"/>
        </w:numPr>
      </w:pPr>
      <w:r w:rsidRPr="00D754BD">
        <w:t>Wanneer onvrijwillige zorgverlening geëvalueerd moet worden</w:t>
      </w:r>
      <w:r w:rsidR="002A6D57">
        <w:t>;</w:t>
      </w:r>
    </w:p>
    <w:p w14:paraId="2AEF5AAB" w14:textId="4363328F" w:rsidR="004F416E" w:rsidRDefault="002A6D57" w:rsidP="005F3662">
      <w:pPr>
        <w:pStyle w:val="Opsomming"/>
        <w:numPr>
          <w:ilvl w:val="3"/>
          <w:numId w:val="13"/>
        </w:numPr>
      </w:pPr>
      <w:r>
        <w:t xml:space="preserve">Vrijwillige zorg waarbij het </w:t>
      </w:r>
      <w:r w:rsidR="00F901DE">
        <w:t>S</w:t>
      </w:r>
      <w:r>
        <w:t>tappenplan moet worden toegepast</w:t>
      </w:r>
    </w:p>
    <w:p w14:paraId="5F9154D9" w14:textId="77777777" w:rsidR="003D14D4" w:rsidRDefault="003D14D4" w:rsidP="003D14D4">
      <w:pPr>
        <w:pStyle w:val="Opsomming"/>
        <w:numPr>
          <w:ilvl w:val="0"/>
          <w:numId w:val="0"/>
        </w:numPr>
        <w:ind w:left="2124" w:hanging="2124"/>
      </w:pPr>
      <w:r>
        <w:t>Wzd Artikel 2.2.</w:t>
      </w:r>
      <w:r>
        <w:tab/>
        <w:t>In artikel 2, tweede lid, Wzd, worden bepaalde vormen van zorg gelijkgesteld aan onvrijwillige zorg, ook al stemt de cliënt of zijn vertegenwoordiger in met het toepassen van die zorg, of verzet de cliënt zich niet tegen de zorgverlening. Dat betreft het gebruik van sederende medicatie die niet volgens de richtlijn worden voorgeschreven en maatregelen die de fysieke bewegingsvrijheid van een cliënt beperken. Deze maatregelen worden als zo ingrijpend beschouwd dat zij, ook als de cliënt zich er niet tegen verzet en zelfs als de vertegenwoordiger er - in het geval van wilsonbekwaamheid - mee instemt, niet zomaar in het zorgplan kunnen worden opgenomen, maar dat hiervoor het stappenplan moet worden gevolgd.</w:t>
      </w:r>
    </w:p>
    <w:p w14:paraId="55956972" w14:textId="77777777" w:rsidR="004A4863" w:rsidRDefault="004A4863" w:rsidP="004F416E"/>
    <w:p w14:paraId="16364AD6" w14:textId="77777777" w:rsidR="004A4863" w:rsidRPr="004F416E" w:rsidRDefault="004A4863" w:rsidP="004F416E"/>
    <w:p w14:paraId="7475187B" w14:textId="0CC29979" w:rsidR="00665602" w:rsidRDefault="00665602" w:rsidP="00F66ECA">
      <w:pPr>
        <w:pStyle w:val="Kop1"/>
        <w:ind w:left="567" w:hanging="567"/>
      </w:pPr>
      <w:bookmarkStart w:id="2" w:name="_Toc168385909"/>
      <w:r w:rsidRPr="00677519">
        <w:lastRenderedPageBreak/>
        <w:t>Inleiding</w:t>
      </w:r>
      <w:bookmarkEnd w:id="2"/>
    </w:p>
    <w:p w14:paraId="6C1E1679" w14:textId="753572BC" w:rsidR="00C0430B" w:rsidRDefault="00A354BD" w:rsidP="005274E1">
      <w:r>
        <w:t>De Wet zorg en dwang</w:t>
      </w:r>
      <w:r w:rsidR="00D77FCA">
        <w:t xml:space="preserve"> (Wzd)</w:t>
      </w:r>
      <w:r>
        <w:t xml:space="preserve"> </w:t>
      </w:r>
      <w:r w:rsidR="002169FB">
        <w:t xml:space="preserve">regelt de rechten van </w:t>
      </w:r>
      <w:r w:rsidR="00E9315C">
        <w:t>psychogeriatrische en verstandelijk gehandicapte cliënten</w:t>
      </w:r>
      <w:r w:rsidR="002169FB">
        <w:t xml:space="preserve"> die te maken krijgen met onvrijwillige zorg of </w:t>
      </w:r>
      <w:r w:rsidR="00C0430B">
        <w:t>onvrijwillige opname. Het uitgangspunt is dat er altijd vrijwillige zorg moet worden geboden tenzij het niet anders kan</w:t>
      </w:r>
      <w:r w:rsidR="00AE6D5D">
        <w:t xml:space="preserve">, bijvoorbeeld omdat er </w:t>
      </w:r>
      <w:r w:rsidR="00F36C2C">
        <w:t>anders sprake is van ernstig nadeel voor de cliënt.</w:t>
      </w:r>
    </w:p>
    <w:p w14:paraId="523ECC94" w14:textId="1227DBA1" w:rsidR="00BF3215" w:rsidRDefault="00AB4244" w:rsidP="005274E1">
      <w:r>
        <w:t xml:space="preserve">Dit besluit moet volgens een vastgestelde </w:t>
      </w:r>
      <w:r w:rsidR="005D4437">
        <w:t>procedure</w:t>
      </w:r>
      <w:r w:rsidR="002F4C1C">
        <w:t xml:space="preserve"> </w:t>
      </w:r>
      <w:r w:rsidR="005D4437">
        <w:t xml:space="preserve">afgewogen en periodiek worden </w:t>
      </w:r>
      <w:r w:rsidR="00F323AD">
        <w:t>geëvalueerd</w:t>
      </w:r>
      <w:r w:rsidR="00D77FCA">
        <w:t>.</w:t>
      </w:r>
      <w:r w:rsidR="005D4437">
        <w:t xml:space="preserve"> </w:t>
      </w:r>
      <w:r w:rsidR="00D77FCA">
        <w:t>O</w:t>
      </w:r>
      <w:r w:rsidR="005D4437">
        <w:t xml:space="preserve">pdat </w:t>
      </w:r>
      <w:r w:rsidR="00F323AD">
        <w:t>continu wordt gestreefd naar alternatieven</w:t>
      </w:r>
      <w:r w:rsidR="00D77FCA">
        <w:t xml:space="preserve"> en</w:t>
      </w:r>
      <w:r w:rsidR="00F323AD">
        <w:t xml:space="preserve"> opdat de onvrijwillige zorg zo kort mogelijk</w:t>
      </w:r>
      <w:r w:rsidR="00252FFE">
        <w:t xml:space="preserve"> én in de lichts mogelijke vorm </w:t>
      </w:r>
      <w:r w:rsidR="00F323AD">
        <w:t>wordt geboden</w:t>
      </w:r>
      <w:r w:rsidR="00252FFE">
        <w:t>.</w:t>
      </w:r>
      <w:r w:rsidR="00F323AD">
        <w:t xml:space="preserve"> </w:t>
      </w:r>
      <w:r w:rsidR="00955EB7">
        <w:t>De procedure noemen we het Stappenplan. Daarin i</w:t>
      </w:r>
      <w:r w:rsidR="00271C42">
        <w:t xml:space="preserve">s vastgelegd met welke frequentie en met welke samenstelling de gesprekken gevoerd worden en </w:t>
      </w:r>
      <w:r w:rsidR="00582ACA">
        <w:t xml:space="preserve">hoe </w:t>
      </w:r>
      <w:r w:rsidR="00271C42">
        <w:t>besluiten worden genomen.</w:t>
      </w:r>
    </w:p>
    <w:p w14:paraId="1E23D72E" w14:textId="77777777" w:rsidR="005B03B4" w:rsidRDefault="005B03B4" w:rsidP="005274E1"/>
    <w:p w14:paraId="33108365" w14:textId="6089EC01" w:rsidR="00BF7C5D" w:rsidRDefault="00A2136D" w:rsidP="005274E1">
      <w:r>
        <w:t>D</w:t>
      </w:r>
      <w:r w:rsidR="005B03B4" w:rsidRPr="005B03B4">
        <w:t xml:space="preserve">e Wzd </w:t>
      </w:r>
      <w:r w:rsidR="005B5EC3">
        <w:t xml:space="preserve">draagt bij aan reflectie op het </w:t>
      </w:r>
      <w:r w:rsidR="005B03B4" w:rsidRPr="005B03B4">
        <w:t xml:space="preserve">voorkomen, toepassen en mogelijk afbouwen van onvrijwillige zorg. </w:t>
      </w:r>
    </w:p>
    <w:p w14:paraId="29DE9C94" w14:textId="77777777" w:rsidR="00482105" w:rsidRDefault="00BF7C5D" w:rsidP="005274E1">
      <w:r>
        <w:t>Daar</w:t>
      </w:r>
      <w:r w:rsidR="00482105">
        <w:t>bij komen vragen aan de orde zoals;</w:t>
      </w:r>
    </w:p>
    <w:p w14:paraId="0875050D" w14:textId="77777777" w:rsidR="00482105" w:rsidRDefault="005B03B4" w:rsidP="00482105">
      <w:pPr>
        <w:pStyle w:val="Lijstalinea"/>
        <w:numPr>
          <w:ilvl w:val="0"/>
          <w:numId w:val="37"/>
        </w:numPr>
      </w:pPr>
      <w:r w:rsidRPr="005B03B4">
        <w:t xml:space="preserve">Hoe gaan we als organisatie om met vrijheid en veiligheid? </w:t>
      </w:r>
    </w:p>
    <w:p w14:paraId="5D18CE2B" w14:textId="7E75F9F5" w:rsidR="00482105" w:rsidRDefault="005B03B4" w:rsidP="00482105">
      <w:pPr>
        <w:pStyle w:val="Lijstalinea"/>
        <w:numPr>
          <w:ilvl w:val="0"/>
          <w:numId w:val="37"/>
        </w:numPr>
      </w:pPr>
      <w:r w:rsidRPr="005B03B4">
        <w:t>Welke onvrijwillige zorg wordt ingezet binnen de organisatie</w:t>
      </w:r>
      <w:r w:rsidR="00482105">
        <w:t>?</w:t>
      </w:r>
    </w:p>
    <w:p w14:paraId="691D3A2D" w14:textId="06D249DE" w:rsidR="00482105" w:rsidRDefault="00482105" w:rsidP="00482105">
      <w:pPr>
        <w:pStyle w:val="Lijstalinea"/>
        <w:numPr>
          <w:ilvl w:val="0"/>
          <w:numId w:val="37"/>
        </w:numPr>
      </w:pPr>
      <w:r>
        <w:t>H</w:t>
      </w:r>
      <w:r w:rsidR="005B03B4" w:rsidRPr="005B03B4">
        <w:t xml:space="preserve">oe wordt deze ingezet en hoe kan dat eventueel anders of beter? </w:t>
      </w:r>
    </w:p>
    <w:p w14:paraId="639DFEBA" w14:textId="0B95E3C5" w:rsidR="005B03B4" w:rsidRDefault="005B03B4" w:rsidP="00482105">
      <w:r w:rsidRPr="005B03B4">
        <w:t xml:space="preserve">Door middel van de </w:t>
      </w:r>
      <w:r w:rsidR="00482105">
        <w:t xml:space="preserve">Wzd </w:t>
      </w:r>
      <w:r w:rsidR="002B1672">
        <w:t>a</w:t>
      </w:r>
      <w:r w:rsidRPr="005B03B4">
        <w:t xml:space="preserve">nalyse </w:t>
      </w:r>
      <w:r w:rsidR="008E22A4">
        <w:t>maken we dit inzichtelijk.</w:t>
      </w:r>
      <w:r w:rsidRPr="005B03B4">
        <w:t xml:space="preserve">  </w:t>
      </w:r>
    </w:p>
    <w:p w14:paraId="3BE57F89" w14:textId="77777777" w:rsidR="00582ACA" w:rsidRDefault="00582ACA" w:rsidP="005274E1"/>
    <w:p w14:paraId="0958BA7F" w14:textId="757668CF" w:rsidR="00E77350" w:rsidRDefault="00E77350" w:rsidP="00E77350">
      <w:r w:rsidRPr="003155A2">
        <w:t xml:space="preserve">De </w:t>
      </w:r>
      <w:r>
        <w:t>Wzd analyse</w:t>
      </w:r>
      <w:r w:rsidRPr="003155A2">
        <w:t xml:space="preserve"> is bedoeld voor alle medewerkers in de zorg, die verantwoordelijk zijn voor de uitvoering van de Wzd</w:t>
      </w:r>
      <w:r w:rsidR="002021F2">
        <w:t>, de Cliëntenraad</w:t>
      </w:r>
      <w:r w:rsidR="004134E4">
        <w:t>(CR)</w:t>
      </w:r>
      <w:r w:rsidR="002021F2">
        <w:t xml:space="preserve"> </w:t>
      </w:r>
      <w:r w:rsidR="00385E3C">
        <w:t xml:space="preserve">en de </w:t>
      </w:r>
      <w:r w:rsidR="004134E4">
        <w:t>Inspectie Gezondheidszorg en Jeugd (IGJ)</w:t>
      </w:r>
      <w:r w:rsidRPr="003155A2">
        <w:t>.</w:t>
      </w:r>
    </w:p>
    <w:p w14:paraId="67B0EBF3" w14:textId="77777777" w:rsidR="00E77350" w:rsidRDefault="00E77350" w:rsidP="005274E1"/>
    <w:p w14:paraId="57BE3FE3" w14:textId="21F7799E" w:rsidR="00E43BCB" w:rsidRDefault="00582ACA" w:rsidP="005274E1">
      <w:r>
        <w:t xml:space="preserve">De </w:t>
      </w:r>
      <w:r w:rsidR="00C36A5A">
        <w:t xml:space="preserve">IGJ </w:t>
      </w:r>
      <w:r w:rsidR="00E43BCB">
        <w:t>vraagt jaarlijks om een Wzd analyse.</w:t>
      </w:r>
    </w:p>
    <w:p w14:paraId="6005529C" w14:textId="272CCC15" w:rsidR="00330E67" w:rsidRDefault="00E43BCB" w:rsidP="005274E1">
      <w:r>
        <w:t>Hiervoor zijn richtlijnen opgesteld</w:t>
      </w:r>
      <w:r w:rsidR="005274E1">
        <w:t xml:space="preserve"> die met name gericht zijn op de </w:t>
      </w:r>
      <w:r w:rsidR="00330E67">
        <w:t xml:space="preserve">inzet </w:t>
      </w:r>
      <w:r w:rsidR="00D77FCA">
        <w:t xml:space="preserve">van </w:t>
      </w:r>
      <w:r w:rsidR="005274E1">
        <w:t xml:space="preserve">verschillende vormen van onvrijwillige zorg </w:t>
      </w:r>
      <w:r w:rsidR="00330E67">
        <w:t>in het afgelopen jaar</w:t>
      </w:r>
      <w:r w:rsidR="001956F6">
        <w:t>. Deze gegevens worden vergeleken</w:t>
      </w:r>
      <w:r w:rsidR="00330E67">
        <w:t xml:space="preserve"> met </w:t>
      </w:r>
      <w:r w:rsidR="001956F6">
        <w:t xml:space="preserve">die van </w:t>
      </w:r>
      <w:r w:rsidR="00330E67">
        <w:t>het voorgaande jaar. Op basis daarvan wordt gevraagd om een reflectie en verbetermogelijkheden.</w:t>
      </w:r>
    </w:p>
    <w:p w14:paraId="2A01A3D9" w14:textId="77777777" w:rsidR="00330E67" w:rsidRDefault="00330E67" w:rsidP="005274E1"/>
    <w:p w14:paraId="684E0CCC" w14:textId="62A2ABA0" w:rsidR="005A20A6" w:rsidRDefault="009D4F59" w:rsidP="005274E1">
      <w:r>
        <w:t xml:space="preserve">Bartimeus-Sonneheerdt </w:t>
      </w:r>
      <w:r w:rsidR="0035522A">
        <w:t xml:space="preserve">heeft belang bij deze analyse </w:t>
      </w:r>
      <w:r w:rsidR="001C1975">
        <w:t xml:space="preserve">en heeft </w:t>
      </w:r>
      <w:r w:rsidR="00554118">
        <w:t>de volgende p</w:t>
      </w:r>
      <w:r w:rsidR="005A20A6">
        <w:t xml:space="preserve">unten </w:t>
      </w:r>
      <w:r w:rsidR="00F15661">
        <w:t xml:space="preserve">aan de </w:t>
      </w:r>
      <w:r w:rsidR="005A20A6">
        <w:t>analyse</w:t>
      </w:r>
      <w:r w:rsidR="001C1975">
        <w:t xml:space="preserve"> toegevoegd</w:t>
      </w:r>
      <w:r w:rsidR="00E62E82">
        <w:t xml:space="preserve">. </w:t>
      </w:r>
    </w:p>
    <w:p w14:paraId="3EEA1610" w14:textId="0957859E" w:rsidR="00554118" w:rsidRDefault="00554118" w:rsidP="0062004F">
      <w:pPr>
        <w:pStyle w:val="Lijstalinea"/>
        <w:numPr>
          <w:ilvl w:val="0"/>
          <w:numId w:val="36"/>
        </w:numPr>
      </w:pPr>
      <w:r>
        <w:t xml:space="preserve">Bij </w:t>
      </w:r>
      <w:r w:rsidR="00BF182B">
        <w:t>bepaalde</w:t>
      </w:r>
      <w:r w:rsidR="000F2BD4">
        <w:t xml:space="preserve"> zorg </w:t>
      </w:r>
      <w:r w:rsidR="00BF182B">
        <w:t>waarbij geen sprake is van verzet</w:t>
      </w:r>
      <w:r>
        <w:t>, moet dit</w:t>
      </w:r>
      <w:r w:rsidR="00A0377A">
        <w:t xml:space="preserve"> volgens </w:t>
      </w:r>
      <w:r w:rsidR="000F2BD4">
        <w:t xml:space="preserve">de Wzd artikel 2.2.  </w:t>
      </w:r>
      <w:r w:rsidR="00A0377A">
        <w:t>wel als zodanig worden behandeld.</w:t>
      </w:r>
      <w:r w:rsidR="00B24FC7">
        <w:t xml:space="preserve"> </w:t>
      </w:r>
      <w:r w:rsidR="00F15661">
        <w:t>Omdat dit om ingrijpende zorg gaat, wordt dit</w:t>
      </w:r>
      <w:r w:rsidR="00D77FCA">
        <w:t xml:space="preserve"> </w:t>
      </w:r>
      <w:r w:rsidR="00F15661">
        <w:t>in de analyse opgenomen.</w:t>
      </w:r>
    </w:p>
    <w:p w14:paraId="4776B2B8" w14:textId="46EAF5F2" w:rsidR="0006453D" w:rsidRDefault="00B24FC7" w:rsidP="0062004F">
      <w:pPr>
        <w:pStyle w:val="Lijstalinea"/>
        <w:numPr>
          <w:ilvl w:val="0"/>
          <w:numId w:val="36"/>
        </w:numPr>
      </w:pPr>
      <w:r>
        <w:t xml:space="preserve">Eveneens is er aandacht voor de </w:t>
      </w:r>
      <w:r w:rsidR="00AF5DAB">
        <w:t>wijze waarop de onvrijwillige zorg is vastgelegd in het zorgplan</w:t>
      </w:r>
      <w:r w:rsidR="0006453D">
        <w:t>; de zorgvormtype.</w:t>
      </w:r>
    </w:p>
    <w:p w14:paraId="0433D2C6" w14:textId="5708D25A" w:rsidR="00DB5FB6" w:rsidRDefault="0006453D" w:rsidP="00F15661">
      <w:pPr>
        <w:pStyle w:val="Lijstalinea"/>
        <w:numPr>
          <w:ilvl w:val="0"/>
          <w:numId w:val="36"/>
        </w:numPr>
      </w:pPr>
      <w:r>
        <w:lastRenderedPageBreak/>
        <w:t xml:space="preserve">Tenslotte is </w:t>
      </w:r>
      <w:r w:rsidR="00C66172">
        <w:t xml:space="preserve">er </w:t>
      </w:r>
      <w:r>
        <w:t xml:space="preserve">in de analyse </w:t>
      </w:r>
      <w:r w:rsidR="007644B3">
        <w:t xml:space="preserve">aandacht voor de </w:t>
      </w:r>
      <w:r w:rsidR="00D66258">
        <w:t xml:space="preserve">tijdsduur </w:t>
      </w:r>
      <w:r w:rsidR="00C66172">
        <w:t xml:space="preserve">dat  </w:t>
      </w:r>
      <w:r w:rsidR="00D66258">
        <w:t>een vorm van onvrijwillige zorg in het zorgplan is opgenomen</w:t>
      </w:r>
      <w:r w:rsidR="00DB5FB6">
        <w:t xml:space="preserve">. Het </w:t>
      </w:r>
      <w:r w:rsidR="00D77FCA">
        <w:t>S</w:t>
      </w:r>
      <w:r w:rsidR="00DB5FB6">
        <w:t>tappenplan geeft hiervoor een indicatie.</w:t>
      </w:r>
    </w:p>
    <w:p w14:paraId="1E4261C2" w14:textId="77777777" w:rsidR="004A533A" w:rsidRDefault="004A533A" w:rsidP="004A533A"/>
    <w:p w14:paraId="1030AA75" w14:textId="77777777" w:rsidR="007A660F" w:rsidRDefault="009C6F59" w:rsidP="004A533A">
      <w:r>
        <w:t>Op basis van bovengenoemde onderwerpen</w:t>
      </w:r>
      <w:r w:rsidR="00672D8A">
        <w:t xml:space="preserve"> is een professioneel oordeel van de Wzd functionarissen en de Wzd Commissie </w:t>
      </w:r>
      <w:r w:rsidR="007A660F">
        <w:t>toegevoegd.</w:t>
      </w:r>
    </w:p>
    <w:p w14:paraId="5D555064" w14:textId="331AFE1F" w:rsidR="002C22A7" w:rsidRDefault="00021910" w:rsidP="004A533A">
      <w:r>
        <w:t xml:space="preserve">Er is aandacht voor de deskundigheidsbevordering, de samenwerking met de </w:t>
      </w:r>
      <w:r w:rsidR="002C22A7">
        <w:t>cliëntvertrouwenspersonen Wzd en de C</w:t>
      </w:r>
      <w:r w:rsidR="009B5B77">
        <w:t>R</w:t>
      </w:r>
      <w:r w:rsidR="002C22A7">
        <w:t xml:space="preserve">. </w:t>
      </w:r>
    </w:p>
    <w:p w14:paraId="0349AE65" w14:textId="77777777" w:rsidR="00C447C2" w:rsidRDefault="002C22A7" w:rsidP="004A533A">
      <w:r>
        <w:t>Tenslotte is beschreven hoe deze analyse tot stand i</w:t>
      </w:r>
      <w:r w:rsidR="00C447C2">
        <w:t>s gekomen.</w:t>
      </w:r>
    </w:p>
    <w:p w14:paraId="5F63C067" w14:textId="77777777" w:rsidR="00C447C2" w:rsidRDefault="00C447C2" w:rsidP="004A533A"/>
    <w:p w14:paraId="3FD2A8C9" w14:textId="54F3AA7F" w:rsidR="00F163B7" w:rsidRDefault="003155A2" w:rsidP="003155A2">
      <w:r>
        <w:t>Binnen Bartiméus is in 2023 de Wzd alleen toegepast bij cliënten van de klantgroep Volwassenen met meervoudige beperking</w:t>
      </w:r>
      <w:r w:rsidR="001C2731">
        <w:t>en</w:t>
      </w:r>
      <w:r>
        <w:t xml:space="preserve"> (VMB) die binnen Bartiméus verblijven. </w:t>
      </w:r>
      <w:r w:rsidR="00F163B7">
        <w:t>Naast de verstandelijke beperking is er ook sprake van een visuele beperkingen en soms ook auditieve of andere beperkingen.</w:t>
      </w:r>
    </w:p>
    <w:p w14:paraId="30D74C55" w14:textId="083AF5E7" w:rsidR="003155A2" w:rsidRDefault="003155A2" w:rsidP="003155A2">
      <w:r>
        <w:t xml:space="preserve">In de overige klantgroepen (Volwassenen &amp; Senioren en Kind &amp; Jeugd) </w:t>
      </w:r>
      <w:r w:rsidR="00DB49FF">
        <w:t>w</w:t>
      </w:r>
      <w:r w:rsidR="00963F33">
        <w:t xml:space="preserve">aren er geen maatregelen </w:t>
      </w:r>
      <w:r w:rsidR="00031335">
        <w:rPr>
          <w:rFonts w:eastAsia="Times New Roman"/>
        </w:rPr>
        <w:t>Wzd</w:t>
      </w:r>
      <w:r w:rsidR="00735D81">
        <w:rPr>
          <w:rFonts w:eastAsia="Times New Roman"/>
        </w:rPr>
        <w:t xml:space="preserve"> en </w:t>
      </w:r>
      <w:r w:rsidR="00555AE3">
        <w:rPr>
          <w:rFonts w:eastAsia="Times New Roman"/>
        </w:rPr>
        <w:t xml:space="preserve">zijn deze </w:t>
      </w:r>
      <w:r w:rsidR="00031335">
        <w:rPr>
          <w:rFonts w:eastAsia="Times New Roman"/>
        </w:rPr>
        <w:t>daarom niet geregistreerd</w:t>
      </w:r>
      <w:r w:rsidR="00555AE3">
        <w:rPr>
          <w:rFonts w:eastAsia="Times New Roman"/>
        </w:rPr>
        <w:t>.</w:t>
      </w:r>
    </w:p>
    <w:p w14:paraId="4E9813FF" w14:textId="77777777" w:rsidR="003155A2" w:rsidRDefault="003155A2" w:rsidP="003155A2"/>
    <w:p w14:paraId="3B44038A" w14:textId="77777777" w:rsidR="003155A2" w:rsidRDefault="003155A2" w:rsidP="003155A2">
      <w:r>
        <w:t>De zorg voor de klantgroep VMB wordt op verschillende locaties georganiseerd en aangeboden. Omdat het één klantgroep betreft is gekozen voor één analyse voor de locaties Doorn, Driebergen en Zeist.</w:t>
      </w:r>
    </w:p>
    <w:p w14:paraId="4C1B3E4A" w14:textId="77777777" w:rsidR="003155A2" w:rsidRDefault="003155A2" w:rsidP="004A533A"/>
    <w:p w14:paraId="202B5707" w14:textId="79301BCE" w:rsidR="00582ACA" w:rsidRDefault="00582ACA" w:rsidP="0035522A"/>
    <w:p w14:paraId="0882379A" w14:textId="77777777" w:rsidR="0013775D" w:rsidRDefault="0013775D" w:rsidP="00A77A17"/>
    <w:p w14:paraId="4B5CC05A" w14:textId="04730B9D" w:rsidR="00987ECB" w:rsidRDefault="00987ECB">
      <w:pPr>
        <w:spacing w:after="160" w:line="259" w:lineRule="auto"/>
        <w:rPr>
          <w:b/>
          <w:bCs/>
        </w:rPr>
      </w:pPr>
    </w:p>
    <w:p w14:paraId="625194AF" w14:textId="6B015E72" w:rsidR="00F66ECA" w:rsidRDefault="00F66ECA">
      <w:pPr>
        <w:spacing w:after="160" w:line="259" w:lineRule="auto"/>
        <w:rPr>
          <w:b/>
          <w:bCs/>
        </w:rPr>
      </w:pPr>
      <w:r>
        <w:rPr>
          <w:b/>
          <w:bCs/>
        </w:rPr>
        <w:br w:type="page"/>
      </w:r>
    </w:p>
    <w:p w14:paraId="132DEEB4" w14:textId="4F1D9FAF" w:rsidR="001352E9" w:rsidRDefault="002E2BD4" w:rsidP="006E16B1">
      <w:pPr>
        <w:pStyle w:val="Kop1"/>
        <w:ind w:left="567" w:hanging="567"/>
      </w:pPr>
      <w:bookmarkStart w:id="3" w:name="_Toc168385910"/>
      <w:r w:rsidRPr="00677519">
        <w:lastRenderedPageBreak/>
        <w:t xml:space="preserve">Aantal </w:t>
      </w:r>
      <w:r w:rsidR="00B9153B">
        <w:t xml:space="preserve">unieke </w:t>
      </w:r>
      <w:r w:rsidRPr="00677519">
        <w:t xml:space="preserve">cliënten </w:t>
      </w:r>
      <w:r w:rsidR="00681093">
        <w:t xml:space="preserve">met </w:t>
      </w:r>
      <w:r w:rsidR="00437600">
        <w:t>on</w:t>
      </w:r>
      <w:r w:rsidR="00B90917">
        <w:t>v</w:t>
      </w:r>
      <w:r w:rsidR="00437600">
        <w:t>rijwillige zorg (</w:t>
      </w:r>
      <w:r w:rsidR="00681093">
        <w:t>OVZ</w:t>
      </w:r>
      <w:r w:rsidR="00437600">
        <w:t>)</w:t>
      </w:r>
      <w:bookmarkStart w:id="4" w:name="_Hlk141187029"/>
      <w:r w:rsidR="00270861">
        <w:t xml:space="preserve"> 2023</w:t>
      </w:r>
      <w:bookmarkEnd w:id="3"/>
    </w:p>
    <w:p w14:paraId="0F1B858A" w14:textId="7528E79C" w:rsidR="00C85B3F" w:rsidRDefault="00D23A32" w:rsidP="00C85B3F">
      <w:r>
        <w:t xml:space="preserve">In 2023 werd </w:t>
      </w:r>
      <w:r w:rsidR="001C2731">
        <w:t>alleen</w:t>
      </w:r>
      <w:r>
        <w:t xml:space="preserve"> onvrijwillige zorg </w:t>
      </w:r>
      <w:r w:rsidR="004363A5">
        <w:t>geregistreerd binne</w:t>
      </w:r>
      <w:r w:rsidR="00884654">
        <w:t>n</w:t>
      </w:r>
      <w:r w:rsidR="004363A5">
        <w:t xml:space="preserve"> de klantgroep </w:t>
      </w:r>
      <w:r w:rsidR="001C2731">
        <w:t>VMB</w:t>
      </w:r>
      <w:r w:rsidR="004363A5">
        <w:t>.</w:t>
      </w:r>
    </w:p>
    <w:p w14:paraId="51CD6F7C" w14:textId="41190528" w:rsidR="00C85B3F" w:rsidRDefault="00693DE9" w:rsidP="00C85B3F">
      <w:r>
        <w:t xml:space="preserve">Daarom zal </w:t>
      </w:r>
      <w:r w:rsidR="00892656">
        <w:t>de analyse zich toespitsen op de</w:t>
      </w:r>
      <w:r w:rsidR="00F163B7">
        <w:t>ze</w:t>
      </w:r>
      <w:r w:rsidR="00892656">
        <w:t xml:space="preserve"> klantgroep</w:t>
      </w:r>
      <w:r w:rsidR="00F163B7">
        <w:t>.</w:t>
      </w:r>
      <w:r w:rsidR="00C71A43">
        <w:t xml:space="preserve"> </w:t>
      </w:r>
    </w:p>
    <w:p w14:paraId="6E7BB3F4" w14:textId="77777777" w:rsidR="00266A6D" w:rsidRDefault="00266A6D" w:rsidP="00C85B3F"/>
    <w:p w14:paraId="3E397A20" w14:textId="646AF3B7" w:rsidR="00665602" w:rsidRDefault="00266A6D" w:rsidP="008A5B9B">
      <w:r w:rsidRPr="00266A6D">
        <w:rPr>
          <w:noProof/>
        </w:rPr>
        <w:drawing>
          <wp:inline distT="0" distB="0" distL="0" distR="0" wp14:anchorId="5B0D9A71" wp14:editId="1DE32E32">
            <wp:extent cx="5796280" cy="1442085"/>
            <wp:effectExtent l="0" t="0" r="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6280" cy="1442085"/>
                    </a:xfrm>
                    <a:prstGeom prst="rect">
                      <a:avLst/>
                    </a:prstGeom>
                    <a:noFill/>
                    <a:ln>
                      <a:noFill/>
                    </a:ln>
                  </pic:spPr>
                </pic:pic>
              </a:graphicData>
            </a:graphic>
          </wp:inline>
        </w:drawing>
      </w:r>
      <w:bookmarkEnd w:id="4"/>
    </w:p>
    <w:p w14:paraId="52906DB1" w14:textId="244DD312" w:rsidR="00884654" w:rsidRPr="00F527CE" w:rsidRDefault="004363A5" w:rsidP="005E29EB">
      <w:pPr>
        <w:rPr>
          <w:i/>
          <w:iCs/>
          <w:sz w:val="20"/>
          <w:szCs w:val="20"/>
        </w:rPr>
      </w:pPr>
      <w:bookmarkStart w:id="5" w:name="_Hlk141168411"/>
      <w:r w:rsidRPr="00F527CE">
        <w:rPr>
          <w:i/>
          <w:iCs/>
          <w:sz w:val="20"/>
          <w:szCs w:val="20"/>
        </w:rPr>
        <w:t xml:space="preserve">Tabel 1; </w:t>
      </w:r>
      <w:bookmarkStart w:id="6" w:name="_Hlk162014114"/>
      <w:r w:rsidR="00D05895" w:rsidRPr="00F527CE">
        <w:rPr>
          <w:i/>
          <w:iCs/>
          <w:sz w:val="20"/>
          <w:szCs w:val="20"/>
        </w:rPr>
        <w:t>Overzicht aantal cliënten per klantgroep met één of meerdere vormen van onvrijwillige zorg</w:t>
      </w:r>
      <w:r w:rsidR="00270861" w:rsidRPr="00F527CE">
        <w:rPr>
          <w:i/>
          <w:iCs/>
          <w:sz w:val="20"/>
          <w:szCs w:val="20"/>
        </w:rPr>
        <w:t>, 2023</w:t>
      </w:r>
      <w:r w:rsidR="00D05895" w:rsidRPr="00F527CE">
        <w:rPr>
          <w:i/>
          <w:iCs/>
          <w:sz w:val="20"/>
          <w:szCs w:val="20"/>
        </w:rPr>
        <w:t>.</w:t>
      </w:r>
    </w:p>
    <w:p w14:paraId="7871C14A" w14:textId="19BD91E3" w:rsidR="005E29EB" w:rsidRPr="00F527CE" w:rsidRDefault="00884654" w:rsidP="005E29EB">
      <w:pPr>
        <w:rPr>
          <w:i/>
          <w:iCs/>
          <w:sz w:val="20"/>
          <w:szCs w:val="20"/>
        </w:rPr>
      </w:pPr>
      <w:r w:rsidRPr="00F527CE">
        <w:rPr>
          <w:i/>
          <w:iCs/>
          <w:sz w:val="20"/>
          <w:szCs w:val="20"/>
        </w:rPr>
        <w:t>(</w:t>
      </w:r>
      <w:r w:rsidR="000718DB" w:rsidRPr="00F527CE">
        <w:rPr>
          <w:i/>
          <w:iCs/>
          <w:sz w:val="20"/>
          <w:szCs w:val="20"/>
        </w:rPr>
        <w:t>Bron; ONS</w:t>
      </w:r>
      <w:r w:rsidR="00EB0D70" w:rsidRPr="00F527CE">
        <w:rPr>
          <w:i/>
          <w:iCs/>
          <w:sz w:val="20"/>
          <w:szCs w:val="20"/>
        </w:rPr>
        <w:t xml:space="preserve"> </w:t>
      </w:r>
      <w:r w:rsidR="005E29EB" w:rsidRPr="00F527CE">
        <w:rPr>
          <w:i/>
          <w:iCs/>
          <w:sz w:val="20"/>
          <w:szCs w:val="20"/>
        </w:rPr>
        <w:t>Wzd rapport Export Excel</w:t>
      </w:r>
      <w:r w:rsidRPr="00F527CE">
        <w:rPr>
          <w:i/>
          <w:iCs/>
          <w:sz w:val="20"/>
          <w:szCs w:val="20"/>
        </w:rPr>
        <w:t>)</w:t>
      </w:r>
    </w:p>
    <w:bookmarkEnd w:id="6"/>
    <w:p w14:paraId="48383653" w14:textId="77777777" w:rsidR="00377B63" w:rsidRDefault="00377B63" w:rsidP="00B07D7D"/>
    <w:p w14:paraId="377C8921" w14:textId="76D7E30B" w:rsidR="005720DD" w:rsidRPr="005720DD" w:rsidRDefault="00377B63" w:rsidP="00B07D7D">
      <w:r>
        <w:t>Van</w:t>
      </w:r>
      <w:r w:rsidR="00671BAE">
        <w:t>af</w:t>
      </w:r>
      <w:r w:rsidR="00885D30">
        <w:t xml:space="preserve"> maart 2021 </w:t>
      </w:r>
      <w:r w:rsidR="00671BAE">
        <w:t xml:space="preserve">is </w:t>
      </w:r>
      <w:r w:rsidR="00885D30">
        <w:t xml:space="preserve">gestart met het beschrijven </w:t>
      </w:r>
      <w:r w:rsidR="00582E92">
        <w:t xml:space="preserve">en registreren </w:t>
      </w:r>
      <w:r w:rsidR="00885D30">
        <w:t xml:space="preserve">van onvrijwillige  </w:t>
      </w:r>
      <w:r w:rsidR="00582E92">
        <w:t xml:space="preserve">maatregelen volgens de Wzd. Daardoor </w:t>
      </w:r>
      <w:r w:rsidR="00CE4C0F">
        <w:t xml:space="preserve">beslaan de gegevens van 2021 </w:t>
      </w:r>
      <w:r w:rsidR="00512CE4">
        <w:t xml:space="preserve">een deel van het jaar en worden deze </w:t>
      </w:r>
      <w:r w:rsidR="00C03B42">
        <w:t>in deze analyse</w:t>
      </w:r>
      <w:r w:rsidR="00CF2631">
        <w:t xml:space="preserve"> (m.u.v. grafiek 1)</w:t>
      </w:r>
      <w:r w:rsidR="00C03B42">
        <w:t xml:space="preserve"> verder buiten beschouwing gelaten (</w:t>
      </w:r>
      <w:r w:rsidR="00C9676E">
        <w:t xml:space="preserve">voor toelichting: </w:t>
      </w:r>
      <w:r w:rsidR="00C03B42">
        <w:t>zie 3.2.2).</w:t>
      </w:r>
      <w:r w:rsidR="00CF2631">
        <w:t xml:space="preserve"> </w:t>
      </w:r>
    </w:p>
    <w:p w14:paraId="0FC44377" w14:textId="5A1C69DB" w:rsidR="00134AA2" w:rsidRDefault="00884654" w:rsidP="00B07D7D">
      <w:r>
        <w:t xml:space="preserve">Het aantal cliënten binnen de klantgroep </w:t>
      </w:r>
      <w:r w:rsidR="00892656">
        <w:t>VMB</w:t>
      </w:r>
      <w:r>
        <w:t>, met één of meerdere vormen van onvrijwillige zorg, is in de afgelopen 3 jaren stabiel gebleven.</w:t>
      </w:r>
    </w:p>
    <w:p w14:paraId="3EC100B2" w14:textId="6ED51A30" w:rsidR="00D072C7" w:rsidRDefault="0057005D" w:rsidP="00B07D7D">
      <w:r>
        <w:t xml:space="preserve">Het aantal maatregelen of registraties </w:t>
      </w:r>
      <w:r w:rsidR="00651485">
        <w:t>is, in vergelijking met 2022, afgenomen.</w:t>
      </w:r>
    </w:p>
    <w:p w14:paraId="163F9330" w14:textId="77777777" w:rsidR="00D072C7" w:rsidRDefault="00D072C7" w:rsidP="00B07D7D"/>
    <w:p w14:paraId="7AA7024F" w14:textId="4444C0F9" w:rsidR="00825C0D" w:rsidRPr="00134AA2" w:rsidRDefault="0003570A" w:rsidP="00C511E3">
      <w:pPr>
        <w:jc w:val="both"/>
      </w:pPr>
      <w:r>
        <w:rPr>
          <w:noProof/>
        </w:rPr>
        <w:drawing>
          <wp:inline distT="0" distB="0" distL="0" distR="0" wp14:anchorId="1CABE3C8" wp14:editId="7C7A6971">
            <wp:extent cx="5029200" cy="1993900"/>
            <wp:effectExtent l="0" t="0" r="0" b="6350"/>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D9D22DB" w14:textId="168A22C9" w:rsidR="00884654" w:rsidRPr="00F527CE" w:rsidRDefault="003B3134" w:rsidP="00884654">
      <w:pPr>
        <w:rPr>
          <w:i/>
          <w:iCs/>
          <w:sz w:val="20"/>
          <w:szCs w:val="20"/>
        </w:rPr>
      </w:pPr>
      <w:r w:rsidRPr="00F527CE">
        <w:rPr>
          <w:i/>
          <w:iCs/>
          <w:sz w:val="20"/>
          <w:szCs w:val="20"/>
        </w:rPr>
        <w:t>Grafiek 1;</w:t>
      </w:r>
      <w:r w:rsidR="00884654" w:rsidRPr="00F527CE">
        <w:rPr>
          <w:i/>
          <w:iCs/>
          <w:sz w:val="20"/>
          <w:szCs w:val="20"/>
        </w:rPr>
        <w:t xml:space="preserve"> Overzicht aantal cliënten VMB met één of meerdere vormen van onvrijwillige zorg in 2021, 2022 en 2023</w:t>
      </w:r>
      <w:r w:rsidR="007D50F8" w:rsidRPr="00F527CE">
        <w:rPr>
          <w:i/>
          <w:iCs/>
          <w:sz w:val="20"/>
          <w:szCs w:val="20"/>
        </w:rPr>
        <w:t>, t</w:t>
      </w:r>
      <w:r w:rsidR="00BB7628" w:rsidRPr="00F527CE">
        <w:rPr>
          <w:i/>
          <w:iCs/>
          <w:sz w:val="20"/>
          <w:szCs w:val="20"/>
        </w:rPr>
        <w:t>.</w:t>
      </w:r>
      <w:r w:rsidR="007D50F8" w:rsidRPr="00F527CE">
        <w:rPr>
          <w:i/>
          <w:iCs/>
          <w:sz w:val="20"/>
          <w:szCs w:val="20"/>
        </w:rPr>
        <w:t xml:space="preserve">o.v. </w:t>
      </w:r>
      <w:r w:rsidR="00BB7628" w:rsidRPr="00F527CE">
        <w:rPr>
          <w:i/>
          <w:iCs/>
          <w:sz w:val="20"/>
          <w:szCs w:val="20"/>
        </w:rPr>
        <w:t>het totaal aantal cliënten en het totaal aantal maatregelen/registraties van onvrijwillige zorg</w:t>
      </w:r>
      <w:r w:rsidR="00884654" w:rsidRPr="00F527CE">
        <w:rPr>
          <w:i/>
          <w:iCs/>
          <w:sz w:val="20"/>
          <w:szCs w:val="20"/>
        </w:rPr>
        <w:t>.</w:t>
      </w:r>
    </w:p>
    <w:p w14:paraId="604EF13E" w14:textId="77777777" w:rsidR="00884654" w:rsidRPr="00F527CE" w:rsidRDefault="00884654" w:rsidP="00884654">
      <w:pPr>
        <w:rPr>
          <w:i/>
          <w:iCs/>
          <w:sz w:val="20"/>
          <w:szCs w:val="20"/>
        </w:rPr>
      </w:pPr>
      <w:r w:rsidRPr="00F527CE">
        <w:rPr>
          <w:i/>
          <w:iCs/>
          <w:sz w:val="20"/>
          <w:szCs w:val="20"/>
        </w:rPr>
        <w:t>(Bron; ONS Wzd rapport Export Excel)</w:t>
      </w:r>
    </w:p>
    <w:p w14:paraId="178A1BF2" w14:textId="77777777" w:rsidR="004054F6" w:rsidRDefault="004054F6" w:rsidP="00884654">
      <w:pPr>
        <w:rPr>
          <w:i/>
          <w:iCs/>
        </w:rPr>
      </w:pPr>
    </w:p>
    <w:tbl>
      <w:tblPr>
        <w:tblStyle w:val="Lijsttabel3-Accent1"/>
        <w:tblW w:w="0" w:type="auto"/>
        <w:tblLook w:val="04A0" w:firstRow="1" w:lastRow="0" w:firstColumn="1" w:lastColumn="0" w:noHBand="0" w:noVBand="1"/>
      </w:tblPr>
      <w:tblGrid>
        <w:gridCol w:w="9118"/>
      </w:tblGrid>
      <w:tr w:rsidR="004054F6" w14:paraId="6B04439F" w14:textId="77777777" w:rsidTr="004054F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18" w:type="dxa"/>
          </w:tcPr>
          <w:p w14:paraId="41B9F50F" w14:textId="54C3FD99" w:rsidR="004054F6" w:rsidRDefault="004054F6" w:rsidP="00884654">
            <w:pPr>
              <w:rPr>
                <w:i/>
                <w:iCs/>
              </w:rPr>
            </w:pPr>
            <w:r w:rsidRPr="00D401B3">
              <w:rPr>
                <w:b w:val="0"/>
                <w:bCs w:val="0"/>
                <w:i/>
                <w:iCs/>
              </w:rPr>
              <w:lastRenderedPageBreak/>
              <w:t>In 2023 hebben er veel interne verhuizingen plaatsgevonden</w:t>
            </w:r>
            <w:r>
              <w:rPr>
                <w:b w:val="0"/>
                <w:bCs w:val="0"/>
                <w:i/>
                <w:iCs/>
              </w:rPr>
              <w:t>. Bij een aantal cliënten werd de kans aangegrepen om de onvrijwillige zorg af te bouwen.</w:t>
            </w:r>
          </w:p>
          <w:p w14:paraId="0DE1E6FE" w14:textId="05D961EF" w:rsidR="004054F6" w:rsidRDefault="004054F6" w:rsidP="004054F6">
            <w:pPr>
              <w:rPr>
                <w:i/>
                <w:iCs/>
              </w:rPr>
            </w:pPr>
            <w:r>
              <w:rPr>
                <w:b w:val="0"/>
                <w:bCs w:val="0"/>
                <w:i/>
                <w:iCs/>
              </w:rPr>
              <w:t xml:space="preserve">Doordat gewoonten </w:t>
            </w:r>
            <w:r w:rsidR="008C4705">
              <w:rPr>
                <w:b w:val="0"/>
                <w:bCs w:val="0"/>
                <w:i/>
                <w:iCs/>
              </w:rPr>
              <w:t xml:space="preserve">en verwachtingen </w:t>
            </w:r>
            <w:r>
              <w:rPr>
                <w:b w:val="0"/>
                <w:bCs w:val="0"/>
                <w:i/>
                <w:iCs/>
              </w:rPr>
              <w:t>werden</w:t>
            </w:r>
            <w:r w:rsidR="008C4705">
              <w:rPr>
                <w:b w:val="0"/>
                <w:bCs w:val="0"/>
                <w:i/>
                <w:iCs/>
              </w:rPr>
              <w:t xml:space="preserve"> doorbroken</w:t>
            </w:r>
            <w:r>
              <w:rPr>
                <w:b w:val="0"/>
                <w:bCs w:val="0"/>
                <w:i/>
                <w:iCs/>
              </w:rPr>
              <w:t>, kon in de nieuwe woning direct gestart worden met de afbouw.</w:t>
            </w:r>
          </w:p>
          <w:p w14:paraId="69385FCB" w14:textId="00C47216" w:rsidR="00D401B3" w:rsidRDefault="00031723" w:rsidP="00D401B3">
            <w:pPr>
              <w:rPr>
                <w:i/>
                <w:iCs/>
              </w:rPr>
            </w:pPr>
            <w:r>
              <w:rPr>
                <w:b w:val="0"/>
                <w:bCs w:val="0"/>
                <w:i/>
                <w:iCs/>
              </w:rPr>
              <w:t>Bij e</w:t>
            </w:r>
            <w:r w:rsidR="008C4705">
              <w:rPr>
                <w:b w:val="0"/>
                <w:bCs w:val="0"/>
                <w:i/>
                <w:iCs/>
              </w:rPr>
              <w:t xml:space="preserve">en cliënt met een </w:t>
            </w:r>
            <w:r>
              <w:rPr>
                <w:b w:val="0"/>
                <w:bCs w:val="0"/>
                <w:i/>
                <w:iCs/>
              </w:rPr>
              <w:t xml:space="preserve">zeer </w:t>
            </w:r>
            <w:r w:rsidR="008C4705">
              <w:rPr>
                <w:b w:val="0"/>
                <w:bCs w:val="0"/>
                <w:i/>
                <w:iCs/>
              </w:rPr>
              <w:t>complexe zorgvraag werden</w:t>
            </w:r>
            <w:r w:rsidR="00D401B3">
              <w:rPr>
                <w:b w:val="0"/>
                <w:bCs w:val="0"/>
                <w:i/>
                <w:iCs/>
              </w:rPr>
              <w:t xml:space="preserve"> verschillende</w:t>
            </w:r>
            <w:r w:rsidR="008C4705">
              <w:rPr>
                <w:b w:val="0"/>
                <w:bCs w:val="0"/>
                <w:i/>
                <w:iCs/>
              </w:rPr>
              <w:t xml:space="preserve"> vormen van onvrijwillige zorg toegepast</w:t>
            </w:r>
            <w:r w:rsidR="00D401B3">
              <w:rPr>
                <w:b w:val="0"/>
                <w:bCs w:val="0"/>
                <w:i/>
                <w:iCs/>
              </w:rPr>
              <w:t>. Het ging o.a. om insluit</w:t>
            </w:r>
            <w:r w:rsidR="00F4586C">
              <w:rPr>
                <w:b w:val="0"/>
                <w:bCs w:val="0"/>
                <w:i/>
                <w:iCs/>
              </w:rPr>
              <w:t>ing</w:t>
            </w:r>
            <w:r w:rsidR="00D401B3">
              <w:rPr>
                <w:b w:val="0"/>
                <w:bCs w:val="0"/>
                <w:i/>
                <w:iCs/>
              </w:rPr>
              <w:t xml:space="preserve"> in de nacht</w:t>
            </w:r>
            <w:r>
              <w:rPr>
                <w:b w:val="0"/>
                <w:bCs w:val="0"/>
                <w:i/>
                <w:iCs/>
              </w:rPr>
              <w:t xml:space="preserve"> en</w:t>
            </w:r>
            <w:r w:rsidR="00D401B3">
              <w:rPr>
                <w:b w:val="0"/>
                <w:bCs w:val="0"/>
                <w:i/>
                <w:iCs/>
              </w:rPr>
              <w:t xml:space="preserve"> </w:t>
            </w:r>
            <w:r w:rsidR="001C7FCA">
              <w:rPr>
                <w:b w:val="0"/>
                <w:bCs w:val="0"/>
                <w:i/>
                <w:iCs/>
              </w:rPr>
              <w:t>mechanische fixatie bij</w:t>
            </w:r>
            <w:r w:rsidR="00D401B3">
              <w:rPr>
                <w:b w:val="0"/>
                <w:bCs w:val="0"/>
                <w:i/>
                <w:iCs/>
              </w:rPr>
              <w:t xml:space="preserve"> oplopende spanning</w:t>
            </w:r>
            <w:r w:rsidR="001C7FCA">
              <w:rPr>
                <w:b w:val="0"/>
                <w:bCs w:val="0"/>
                <w:i/>
                <w:iCs/>
              </w:rPr>
              <w:t>.</w:t>
            </w:r>
            <w:r w:rsidR="00D401B3">
              <w:rPr>
                <w:b w:val="0"/>
                <w:bCs w:val="0"/>
                <w:i/>
                <w:iCs/>
              </w:rPr>
              <w:t xml:space="preserve"> </w:t>
            </w:r>
            <w:r w:rsidR="008C4705">
              <w:rPr>
                <w:b w:val="0"/>
                <w:bCs w:val="0"/>
                <w:i/>
                <w:iCs/>
              </w:rPr>
              <w:t xml:space="preserve">De cliëntvertegenwoordiger voorzag veel problemen bij het voornemen om deze af te bouwen. Daarom </w:t>
            </w:r>
            <w:r>
              <w:rPr>
                <w:b w:val="0"/>
                <w:bCs w:val="0"/>
                <w:i/>
                <w:iCs/>
              </w:rPr>
              <w:t>werd</w:t>
            </w:r>
            <w:r w:rsidR="008C4705">
              <w:rPr>
                <w:b w:val="0"/>
                <w:bCs w:val="0"/>
                <w:i/>
                <w:iCs/>
              </w:rPr>
              <w:t xml:space="preserve"> de cliëntvertegenwoordiger in alle stappen meegenomen en was er buiten het Stappenplan intensief contact voor een optimale afstemming.</w:t>
            </w:r>
            <w:r w:rsidR="00D401B3">
              <w:rPr>
                <w:b w:val="0"/>
                <w:bCs w:val="0"/>
                <w:i/>
                <w:iCs/>
              </w:rPr>
              <w:t xml:space="preserve"> </w:t>
            </w:r>
          </w:p>
          <w:p w14:paraId="31F56880" w14:textId="0D89596D" w:rsidR="00D401B3" w:rsidRDefault="00D401B3" w:rsidP="00D401B3">
            <w:pPr>
              <w:rPr>
                <w:i/>
                <w:iCs/>
              </w:rPr>
            </w:pPr>
            <w:r>
              <w:rPr>
                <w:b w:val="0"/>
                <w:bCs w:val="0"/>
                <w:i/>
                <w:iCs/>
              </w:rPr>
              <w:t xml:space="preserve">Het team stond open voor alternatieve, vrijwillige, zorg omdat ze geen geschiedenis hadden met deze cliënt. </w:t>
            </w:r>
          </w:p>
          <w:p w14:paraId="26E59623" w14:textId="56576D41" w:rsidR="008C4705" w:rsidRDefault="00D401B3" w:rsidP="004054F6">
            <w:pPr>
              <w:rPr>
                <w:i/>
                <w:iCs/>
              </w:rPr>
            </w:pPr>
            <w:r>
              <w:rPr>
                <w:b w:val="0"/>
                <w:bCs w:val="0"/>
                <w:i/>
                <w:iCs/>
              </w:rPr>
              <w:t>Doordat zij consequent de ‘nieuwe’  interventies toepasten, groeide het vertrouwen van alle betrokkenen en verdween de noodzaak voor onvrijwillige zorg.</w:t>
            </w:r>
          </w:p>
          <w:p w14:paraId="0E9AFDB8" w14:textId="04CA67A9" w:rsidR="004054F6" w:rsidRPr="00D401B3" w:rsidRDefault="00D401B3" w:rsidP="00D401B3">
            <w:pPr>
              <w:rPr>
                <w:b w:val="0"/>
                <w:bCs w:val="0"/>
                <w:i/>
                <w:iCs/>
              </w:rPr>
            </w:pPr>
            <w:r w:rsidRPr="00D401B3">
              <w:rPr>
                <w:b w:val="0"/>
                <w:bCs w:val="0"/>
                <w:i/>
                <w:iCs/>
              </w:rPr>
              <w:t xml:space="preserve">Uiteindelijk </w:t>
            </w:r>
            <w:r>
              <w:rPr>
                <w:b w:val="0"/>
                <w:bCs w:val="0"/>
                <w:i/>
                <w:iCs/>
              </w:rPr>
              <w:t>zijn alle vormen van onvrijwillige zorg gestopt óf omgezet naar vrijwillige zorg.</w:t>
            </w:r>
          </w:p>
        </w:tc>
      </w:tr>
    </w:tbl>
    <w:p w14:paraId="205969D8" w14:textId="77777777" w:rsidR="004054F6" w:rsidRPr="000718DB" w:rsidRDefault="004054F6" w:rsidP="00884654">
      <w:pPr>
        <w:rPr>
          <w:i/>
          <w:iCs/>
        </w:rPr>
      </w:pPr>
    </w:p>
    <w:bookmarkEnd w:id="5"/>
    <w:p w14:paraId="58789713" w14:textId="77777777" w:rsidR="00AC0CEF" w:rsidRDefault="00AC0CEF">
      <w:pPr>
        <w:spacing w:after="160" w:line="259" w:lineRule="auto"/>
        <w:rPr>
          <w:rFonts w:eastAsiaTheme="majorEastAsia" w:cstheme="majorBidi"/>
          <w:b/>
          <w:color w:val="008245" w:themeColor="accent1"/>
          <w:spacing w:val="-2"/>
          <w:sz w:val="32"/>
          <w:szCs w:val="32"/>
        </w:rPr>
      </w:pPr>
      <w:r>
        <w:br w:type="page"/>
      </w:r>
    </w:p>
    <w:p w14:paraId="69942C66" w14:textId="67418AD9" w:rsidR="00D5509B" w:rsidRDefault="008E7EAC" w:rsidP="00B91E65">
      <w:pPr>
        <w:pStyle w:val="Kop1"/>
        <w:ind w:left="567" w:hanging="567"/>
      </w:pPr>
      <w:bookmarkStart w:id="7" w:name="_Toc168385911"/>
      <w:r>
        <w:lastRenderedPageBreak/>
        <w:t>Zorgvormty</w:t>
      </w:r>
      <w:r w:rsidR="00A728F0">
        <w:t>pes</w:t>
      </w:r>
      <w:bookmarkEnd w:id="7"/>
    </w:p>
    <w:p w14:paraId="47B600B0" w14:textId="202E6851" w:rsidR="00D5509B" w:rsidRDefault="00D5509B" w:rsidP="00D5509B">
      <w:r>
        <w:t>Om betekenis te kunnen geven aan het gegeven</w:t>
      </w:r>
      <w:r w:rsidRPr="00D5509B">
        <w:t xml:space="preserve"> </w:t>
      </w:r>
      <w:r>
        <w:t>dat het aantal maatregelen of registraties, in vergelijking met 2022, is afgenomen, is het nodig om nader te onderzoeken hoe deze afname zich in de praktijk vertaalt.</w:t>
      </w:r>
    </w:p>
    <w:p w14:paraId="2C452F23" w14:textId="722AB1F3" w:rsidR="00D5509B" w:rsidRDefault="00D5509B" w:rsidP="00D5509B">
      <w:r>
        <w:t>Daarom wordt onderscheid gemaakt tussen de structureel geplande OVZ en de  ‘</w:t>
      </w:r>
      <w:r w:rsidR="003746F3">
        <w:t>i</w:t>
      </w:r>
      <w:r>
        <w:t>ndien nodig’ OVZ.</w:t>
      </w:r>
      <w:r w:rsidR="007C75DF">
        <w:t xml:space="preserve"> Dit word</w:t>
      </w:r>
      <w:r w:rsidR="003746F3">
        <w:t xml:space="preserve">en de </w:t>
      </w:r>
      <w:r w:rsidR="007C75DF">
        <w:t xml:space="preserve"> ‘zorgvormtype</w:t>
      </w:r>
      <w:r w:rsidR="003746F3">
        <w:t>s</w:t>
      </w:r>
      <w:r w:rsidR="007C75DF">
        <w:t>’ genoemd.</w:t>
      </w:r>
    </w:p>
    <w:p w14:paraId="24DB4A56" w14:textId="434A4AE8" w:rsidR="00E6223C" w:rsidRDefault="00E6223C" w:rsidP="00937F5E">
      <w:pPr>
        <w:pStyle w:val="Kop2"/>
        <w:ind w:left="567" w:hanging="595"/>
      </w:pPr>
      <w:bookmarkStart w:id="8" w:name="_Toc168385912"/>
      <w:r>
        <w:t>Structureel geplande en ‘Indien nodig’ OVZ</w:t>
      </w:r>
      <w:bookmarkEnd w:id="8"/>
    </w:p>
    <w:p w14:paraId="074118A6" w14:textId="520F0262" w:rsidR="00D5509B" w:rsidRDefault="00D5509B" w:rsidP="00D5509B">
      <w:r>
        <w:t>Structureel geplande OVZ is zorg die volgens een vooraf bepaalde regelmaat wordt geboden en vastgelegd in het zorgplan. Deze zorg wordt bij de start 1 x geregistreerd en deze registratie geldt tot de volgende evaluatiedatum.</w:t>
      </w:r>
    </w:p>
    <w:p w14:paraId="675B57C4" w14:textId="2D7049AC" w:rsidR="00D5509B" w:rsidRDefault="00D5509B" w:rsidP="00D5509B">
      <w:r>
        <w:t xml:space="preserve">Bijvoorbeeld, een cliënt wordt dagelijks </w:t>
      </w:r>
      <w:r w:rsidR="00F522CF">
        <w:t xml:space="preserve">vastgehouden </w:t>
      </w:r>
      <w:r>
        <w:t xml:space="preserve">bij het tanden poetsen. Dit kan als structureel geplande OVZ </w:t>
      </w:r>
      <w:r w:rsidR="00510BDC">
        <w:t xml:space="preserve">(fysieke fixatie) </w:t>
      </w:r>
      <w:r>
        <w:t xml:space="preserve">worden vastgelegd, met vermelding van de startdatum, de tijden en de tijdsduur. Op de startdatum wordt deze OVZ geregistreerd. In </w:t>
      </w:r>
      <w:r w:rsidR="009E60F0">
        <w:t>ONS Wzd rapport Export Excel</w:t>
      </w:r>
      <w:r>
        <w:t xml:space="preserve"> </w:t>
      </w:r>
      <w:r w:rsidR="00244B87">
        <w:t xml:space="preserve">(bron van deze analyse) </w:t>
      </w:r>
      <w:r>
        <w:t xml:space="preserve">telt deze maatregel </w:t>
      </w:r>
      <w:r w:rsidR="009667B0">
        <w:t>één keer</w:t>
      </w:r>
      <w:r>
        <w:t xml:space="preserve">, terwijl de fixatie dagelijks wordt toegepast. </w:t>
      </w:r>
    </w:p>
    <w:p w14:paraId="3642F4A3" w14:textId="77777777" w:rsidR="00D5509B" w:rsidRDefault="00D5509B" w:rsidP="00D5509B"/>
    <w:p w14:paraId="41AFE369" w14:textId="77777777" w:rsidR="00D5509B" w:rsidRDefault="00D5509B" w:rsidP="00D5509B">
      <w:r>
        <w:t>‘Indien nodig’ OVZ  is zorg die wordt toegepast als de situatie daarom vraagt. De voorwaarden en handelingswijze wordt vastgelegd in het zorgplan. Telkens als deze OVZ wordt toegepast, wordt dit geregistreerd.</w:t>
      </w:r>
    </w:p>
    <w:p w14:paraId="13B416F4" w14:textId="0648ADA9" w:rsidR="00D5509B" w:rsidRDefault="00D5509B" w:rsidP="00D5509B">
      <w:r>
        <w:t xml:space="preserve">Bijvoorbeeld, een cliënt krijgt bij een bepaalde mate van </w:t>
      </w:r>
      <w:r w:rsidR="00B10B52">
        <w:t>zelf verwondend</w:t>
      </w:r>
      <w:r>
        <w:t xml:space="preserve"> gedrag, armkokers omgeschoven. In </w:t>
      </w:r>
      <w:r w:rsidR="00413159">
        <w:t xml:space="preserve">ONS Wzd rapport Export Excel (bron van deze analyse) </w:t>
      </w:r>
      <w:r>
        <w:t xml:space="preserve">telt deze maatregel zo vaak mee als dat het wordt toegepast. </w:t>
      </w:r>
    </w:p>
    <w:p w14:paraId="26AEFBFD" w14:textId="77777777" w:rsidR="001A451E" w:rsidRDefault="001A451E" w:rsidP="00D5509B"/>
    <w:p w14:paraId="72450B74" w14:textId="1242DBF5" w:rsidR="001E21C6" w:rsidRDefault="001A451E" w:rsidP="00D5509B">
      <w:r>
        <w:t xml:space="preserve">Daarnaast valt een klein deel van de toegepaste OVZ onder de categorie </w:t>
      </w:r>
      <w:r w:rsidR="008B6C8E">
        <w:t xml:space="preserve">‘Onvoorziene onvrijwillige zorg’. Dit betreft OVZ die wordt toegepast </w:t>
      </w:r>
      <w:r w:rsidR="00B132AE">
        <w:t xml:space="preserve">wanneer </w:t>
      </w:r>
      <w:r w:rsidR="00161AAD">
        <w:t xml:space="preserve">sprake is van </w:t>
      </w:r>
      <w:r w:rsidR="00B132AE">
        <w:t xml:space="preserve">een </w:t>
      </w:r>
      <w:r w:rsidR="00AD7EFC" w:rsidRPr="00AD7EFC">
        <w:t>noodsituatie</w:t>
      </w:r>
      <w:r w:rsidR="00C44251">
        <w:t xml:space="preserve"> </w:t>
      </w:r>
      <w:r w:rsidR="001E21C6">
        <w:t>waarin het noodzakelijk is dat direct wordt ingegrepen</w:t>
      </w:r>
      <w:r w:rsidR="00413159">
        <w:t xml:space="preserve"> om ernstig nadeel voor de cliënt af te wenden</w:t>
      </w:r>
      <w:r w:rsidR="001E21C6">
        <w:t xml:space="preserve"> </w:t>
      </w:r>
      <w:r w:rsidR="00C44251">
        <w:t xml:space="preserve">en </w:t>
      </w:r>
      <w:r w:rsidR="001E21C6">
        <w:t>waarvoor</w:t>
      </w:r>
      <w:r w:rsidR="00CB3BCF">
        <w:t xml:space="preserve"> (nog) </w:t>
      </w:r>
      <w:r w:rsidR="001E21C6">
        <w:t>geen afspraken zijn vastgelegd in het zorgplan.</w:t>
      </w:r>
    </w:p>
    <w:p w14:paraId="1496D31E" w14:textId="4DC6DF87" w:rsidR="009F53FD" w:rsidRDefault="00F27E4F" w:rsidP="00D5509B">
      <w:r>
        <w:t>Binnen Bartiméus wordt in dergelijke situaties binnen 2 weken</w:t>
      </w:r>
      <w:r w:rsidR="009F53FD">
        <w:t xml:space="preserve"> besloten of deze OVZ in het zorgplan moet worden opgenomen of kan worden gestopt. </w:t>
      </w:r>
      <w:r w:rsidR="00FA07E5">
        <w:t>De frequentie dat dit voorkomt is gelukkig zeer laag</w:t>
      </w:r>
      <w:r w:rsidR="007B2CBC">
        <w:t xml:space="preserve">, </w:t>
      </w:r>
      <w:r w:rsidR="0037587F">
        <w:t>2</w:t>
      </w:r>
      <w:r w:rsidR="007B2CBC">
        <w:t xml:space="preserve"> x in 2023</w:t>
      </w:r>
      <w:r w:rsidR="00FA07E5">
        <w:t>.</w:t>
      </w:r>
    </w:p>
    <w:p w14:paraId="2A1D4D26" w14:textId="49D54877" w:rsidR="009E16D3" w:rsidRDefault="009E16D3" w:rsidP="00D5509B">
      <w:r>
        <w:t xml:space="preserve">De gegevens </w:t>
      </w:r>
      <w:r w:rsidR="000F6D48">
        <w:t>van de ‘Onvoorziene onvrijwillige zorg’</w:t>
      </w:r>
      <w:r w:rsidR="03456E22">
        <w:t xml:space="preserve"> </w:t>
      </w:r>
      <w:r>
        <w:t>worden verder buiten beschouwing gelaten.</w:t>
      </w:r>
    </w:p>
    <w:p w14:paraId="4F8895AE" w14:textId="334BA711" w:rsidR="003835BE" w:rsidRDefault="003835BE" w:rsidP="00D5509B">
      <w:r>
        <w:t>In bijlage 1 is een tabel opgenomen met alle gegevens.</w:t>
      </w:r>
    </w:p>
    <w:p w14:paraId="58AD628B" w14:textId="77777777" w:rsidR="000B5955" w:rsidRDefault="000B5955" w:rsidP="00D5509B"/>
    <w:p w14:paraId="4174EED5" w14:textId="542AB1B6" w:rsidR="00932F4D" w:rsidRDefault="00093945" w:rsidP="0037587F">
      <w:r>
        <w:rPr>
          <w:noProof/>
        </w:rPr>
        <w:lastRenderedPageBreak/>
        <w:drawing>
          <wp:inline distT="0" distB="0" distL="0" distR="0" wp14:anchorId="1ABACD5D" wp14:editId="3C8B08A2">
            <wp:extent cx="5261610" cy="2889885"/>
            <wp:effectExtent l="0" t="0" r="0"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1610" cy="2889885"/>
                    </a:xfrm>
                    <a:prstGeom prst="rect">
                      <a:avLst/>
                    </a:prstGeom>
                    <a:noFill/>
                  </pic:spPr>
                </pic:pic>
              </a:graphicData>
            </a:graphic>
          </wp:inline>
        </w:drawing>
      </w:r>
    </w:p>
    <w:p w14:paraId="1B78EF6E" w14:textId="4642300A" w:rsidR="003B3134" w:rsidRPr="00F527CE" w:rsidRDefault="00AF18C0" w:rsidP="000F4353">
      <w:pPr>
        <w:rPr>
          <w:i/>
          <w:iCs/>
          <w:sz w:val="20"/>
          <w:szCs w:val="20"/>
        </w:rPr>
      </w:pPr>
      <w:bookmarkStart w:id="9" w:name="_Hlk163653165"/>
      <w:r w:rsidRPr="00F527CE">
        <w:rPr>
          <w:i/>
          <w:iCs/>
          <w:sz w:val="20"/>
          <w:szCs w:val="20"/>
        </w:rPr>
        <w:t>Grafiek 2</w:t>
      </w:r>
      <w:r w:rsidR="003B3134" w:rsidRPr="00F527CE">
        <w:rPr>
          <w:i/>
          <w:iCs/>
          <w:sz w:val="20"/>
          <w:szCs w:val="20"/>
        </w:rPr>
        <w:t>; Aantal OVZ maatregelen/registraties per zorgvormtype per jaar</w:t>
      </w:r>
    </w:p>
    <w:p w14:paraId="225B0300" w14:textId="508BBA5A" w:rsidR="000F4353" w:rsidRPr="00F527CE" w:rsidRDefault="003B3134" w:rsidP="000F4353">
      <w:pPr>
        <w:rPr>
          <w:i/>
          <w:iCs/>
          <w:sz w:val="20"/>
          <w:szCs w:val="20"/>
        </w:rPr>
      </w:pPr>
      <w:bookmarkStart w:id="10" w:name="_Hlk163746654"/>
      <w:r w:rsidRPr="00F527CE">
        <w:rPr>
          <w:i/>
          <w:iCs/>
          <w:sz w:val="20"/>
          <w:szCs w:val="20"/>
        </w:rPr>
        <w:t>(</w:t>
      </w:r>
      <w:r w:rsidR="000F4353" w:rsidRPr="00F527CE">
        <w:rPr>
          <w:i/>
          <w:iCs/>
          <w:sz w:val="20"/>
          <w:szCs w:val="20"/>
        </w:rPr>
        <w:t>Bron; ONS Wzd rapport Export Excel</w:t>
      </w:r>
      <w:r w:rsidRPr="00F527CE">
        <w:rPr>
          <w:i/>
          <w:iCs/>
          <w:sz w:val="20"/>
          <w:szCs w:val="20"/>
        </w:rPr>
        <w:t>)</w:t>
      </w:r>
    </w:p>
    <w:p w14:paraId="014B21E5" w14:textId="77777777" w:rsidR="006B5C2E" w:rsidRDefault="006B5C2E" w:rsidP="000F4353">
      <w:pPr>
        <w:rPr>
          <w:i/>
          <w:iCs/>
        </w:rPr>
      </w:pPr>
    </w:p>
    <w:p w14:paraId="77F5A549" w14:textId="02369366" w:rsidR="00DF6683" w:rsidRPr="00083C38" w:rsidRDefault="00E93BEB" w:rsidP="006B5C2E">
      <w:pPr>
        <w:pStyle w:val="Kop2"/>
        <w:ind w:left="709" w:hanging="709"/>
      </w:pPr>
      <w:bookmarkStart w:id="11" w:name="_Toc168385913"/>
      <w:bookmarkEnd w:id="9"/>
      <w:bookmarkEnd w:id="10"/>
      <w:r w:rsidRPr="00083C38">
        <w:t>Wat valt op</w:t>
      </w:r>
      <w:bookmarkEnd w:id="11"/>
    </w:p>
    <w:p w14:paraId="1306782B" w14:textId="44D6F053" w:rsidR="00E250E7" w:rsidRDefault="00187C76" w:rsidP="00E250E7">
      <w:pPr>
        <w:pStyle w:val="Kop3"/>
      </w:pPr>
      <w:r>
        <w:t xml:space="preserve"> </w:t>
      </w:r>
      <w:bookmarkStart w:id="12" w:name="_Toc168385914"/>
      <w:r w:rsidR="00E250E7">
        <w:t>Afname structureel geplande OVZ</w:t>
      </w:r>
      <w:bookmarkEnd w:id="12"/>
    </w:p>
    <w:p w14:paraId="71E254DC" w14:textId="754ECF82" w:rsidR="009B0C50" w:rsidRDefault="00F941A1" w:rsidP="006B5C2E">
      <w:r>
        <w:t xml:space="preserve">In 2023 is het aantal </w:t>
      </w:r>
      <w:r w:rsidR="00A13AF6">
        <w:t>maatregelen</w:t>
      </w:r>
      <w:r w:rsidR="00416BFF">
        <w:t>, vallend onder ‘</w:t>
      </w:r>
      <w:r w:rsidR="00DB237E" w:rsidRPr="00DF6683">
        <w:t xml:space="preserve">Structureel geplande </w:t>
      </w:r>
      <w:r w:rsidR="00937F5E">
        <w:t>OVZ</w:t>
      </w:r>
      <w:r w:rsidR="00416BFF">
        <w:t>’</w:t>
      </w:r>
      <w:r w:rsidR="00DB237E" w:rsidRPr="00DF6683">
        <w:t xml:space="preserve"> afgenomen.</w:t>
      </w:r>
      <w:r w:rsidR="00E03D34">
        <w:t xml:space="preserve"> </w:t>
      </w:r>
      <w:r w:rsidR="00011841">
        <w:t>Omdat het hier gaat om maatregelen die slechts é</w:t>
      </w:r>
      <w:r w:rsidR="006E34A9">
        <w:t xml:space="preserve">én keer worden geregistreerd en mogelijk veel vaker worden toegepast, </w:t>
      </w:r>
      <w:r w:rsidR="000216E3">
        <w:t xml:space="preserve">is de afname </w:t>
      </w:r>
      <w:r w:rsidR="00E03D34">
        <w:t xml:space="preserve">van de frequentie van toepassing van onvrijwillige zorg </w:t>
      </w:r>
      <w:r w:rsidR="00E009E6">
        <w:t>in werkelijkheid groter</w:t>
      </w:r>
      <w:r w:rsidR="009B0C50">
        <w:t>.</w:t>
      </w:r>
    </w:p>
    <w:p w14:paraId="32B7AE1C" w14:textId="77777777" w:rsidR="003A6269" w:rsidRDefault="003A6269" w:rsidP="006B5C2E"/>
    <w:p w14:paraId="3C433EC3" w14:textId="44E304C3" w:rsidR="009B72A8" w:rsidRDefault="004C7A12" w:rsidP="006B5C2E">
      <w:r>
        <w:t xml:space="preserve">Het aantal registraties van </w:t>
      </w:r>
      <w:r w:rsidR="00B7325C">
        <w:t>‘</w:t>
      </w:r>
      <w:r w:rsidR="00DB237E" w:rsidRPr="00DF6683">
        <w:t>Indien nodig onvrijwillige zorg</w:t>
      </w:r>
      <w:r w:rsidR="00B7325C">
        <w:t>’</w:t>
      </w:r>
      <w:r w:rsidR="00DB237E" w:rsidRPr="00DF6683">
        <w:t xml:space="preserve"> is </w:t>
      </w:r>
      <w:r w:rsidR="0093158A">
        <w:t xml:space="preserve">in 2023 </w:t>
      </w:r>
      <w:r w:rsidR="00DB237E" w:rsidRPr="00DF6683">
        <w:t>afgenomen</w:t>
      </w:r>
      <w:r w:rsidR="00B7325C">
        <w:t xml:space="preserve">. </w:t>
      </w:r>
      <w:r w:rsidR="0082384A">
        <w:t xml:space="preserve">Dit getal geeft letterlijk weer hoe vaak </w:t>
      </w:r>
      <w:r w:rsidR="008E7EAC">
        <w:t>deze zorgvormtype is</w:t>
      </w:r>
      <w:r w:rsidR="0082384A">
        <w:t xml:space="preserve"> toegepast</w:t>
      </w:r>
      <w:r w:rsidR="009B72A8">
        <w:t xml:space="preserve">. </w:t>
      </w:r>
    </w:p>
    <w:p w14:paraId="4C0C501D" w14:textId="77777777" w:rsidR="004C0789" w:rsidRDefault="004C0789" w:rsidP="006B5C2E"/>
    <w:p w14:paraId="7ABCBC4C" w14:textId="760CD4F4" w:rsidR="00937F5E" w:rsidRDefault="002520B3" w:rsidP="006B5C2E">
      <w:r>
        <w:t xml:space="preserve">De verhouding tussen de </w:t>
      </w:r>
      <w:r w:rsidR="00DA6DE4">
        <w:t>‘S</w:t>
      </w:r>
      <w:r>
        <w:t>tructureel geplande onvrijwillige zorg</w:t>
      </w:r>
      <w:r w:rsidR="00DA6DE4">
        <w:t>’ en de ‘</w:t>
      </w:r>
      <w:r w:rsidR="00DA6DE4" w:rsidRPr="00DF6683">
        <w:t>Indien nodig onvrijwillige zorg</w:t>
      </w:r>
      <w:r w:rsidR="00DA6DE4">
        <w:t xml:space="preserve">’ is in 2023 </w:t>
      </w:r>
      <w:r w:rsidR="009F19A9">
        <w:t>verschoven</w:t>
      </w:r>
      <w:r w:rsidR="00F52581">
        <w:t xml:space="preserve">, ten </w:t>
      </w:r>
      <w:r w:rsidR="00A01037">
        <w:t xml:space="preserve">gunste </w:t>
      </w:r>
      <w:r w:rsidR="00F52581">
        <w:t>van de</w:t>
      </w:r>
      <w:r w:rsidR="00A01037">
        <w:t xml:space="preserve"> ‘</w:t>
      </w:r>
      <w:r w:rsidR="00A01037" w:rsidRPr="00DF6683">
        <w:t>Indien nodig onvrijwillige zorg</w:t>
      </w:r>
      <w:r w:rsidR="00A01037">
        <w:t>’.</w:t>
      </w:r>
    </w:p>
    <w:p w14:paraId="1DF9D85A" w14:textId="7FD170DC" w:rsidR="00443A35" w:rsidRDefault="00443A35" w:rsidP="006B5C2E">
      <w:r>
        <w:t xml:space="preserve">Dit is een gunstige ontwikkeling </w:t>
      </w:r>
      <w:r w:rsidR="00514152">
        <w:t>omdat de OVZ</w:t>
      </w:r>
      <w:r w:rsidR="00995CA7">
        <w:t xml:space="preserve"> daardoor in to</w:t>
      </w:r>
      <w:r w:rsidR="0079299B">
        <w:t>e</w:t>
      </w:r>
      <w:r w:rsidR="00995CA7">
        <w:t>ne</w:t>
      </w:r>
      <w:r w:rsidR="0079299B">
        <w:t xml:space="preserve">mende mate </w:t>
      </w:r>
      <w:r w:rsidR="00995CA7">
        <w:t xml:space="preserve">pas </w:t>
      </w:r>
      <w:r w:rsidR="00514152">
        <w:t>wordt toegepast als de situatie daarom vraagt</w:t>
      </w:r>
      <w:r w:rsidR="002C6D3B">
        <w:t>.</w:t>
      </w:r>
      <w:r w:rsidR="00514152">
        <w:t xml:space="preserve"> </w:t>
      </w:r>
      <w:r w:rsidR="002C6D3B">
        <w:t>I</w:t>
      </w:r>
      <w:r w:rsidR="00514152">
        <w:t xml:space="preserve">.p.v. dat dit structureel, volgens een vooraf bepaalde regelmaat, wordt toegepast. </w:t>
      </w:r>
      <w:r w:rsidR="007401D5">
        <w:t xml:space="preserve">Hierdoor </w:t>
      </w:r>
      <w:r w:rsidR="00DD0182">
        <w:t>kan beter worden afgestemd op de zorgbehoefte van de cliënt.</w:t>
      </w:r>
    </w:p>
    <w:p w14:paraId="28615F72" w14:textId="50F633FD" w:rsidR="00E636AC" w:rsidRDefault="00E250E7" w:rsidP="00E250E7">
      <w:pPr>
        <w:pStyle w:val="Kop3"/>
      </w:pPr>
      <w:r>
        <w:t xml:space="preserve"> </w:t>
      </w:r>
      <w:bookmarkStart w:id="13" w:name="_Toc168385915"/>
      <w:r w:rsidR="00937F5E">
        <w:t>Afbouw OVZ in het algemeen</w:t>
      </w:r>
      <w:bookmarkEnd w:id="13"/>
    </w:p>
    <w:p w14:paraId="79FC623C" w14:textId="5973EDF1" w:rsidR="00AA3C7E" w:rsidRDefault="00E636AC" w:rsidP="005E29EB">
      <w:r w:rsidRPr="00080A56">
        <w:t xml:space="preserve">Vanaf maart </w:t>
      </w:r>
      <w:r w:rsidR="00E30792" w:rsidRPr="00080A56">
        <w:t>202</w:t>
      </w:r>
      <w:r w:rsidR="00B33F90" w:rsidRPr="00080A56">
        <w:t>1</w:t>
      </w:r>
      <w:r w:rsidR="00E30792" w:rsidRPr="00080A56">
        <w:t xml:space="preserve"> </w:t>
      </w:r>
      <w:r w:rsidR="00080A56">
        <w:t>is gestart met</w:t>
      </w:r>
      <w:r w:rsidR="00571292">
        <w:t xml:space="preserve"> de invoering van de Wzd. BOPZ maatregelen </w:t>
      </w:r>
      <w:r w:rsidR="00FC5006">
        <w:t>werden, zo nodig, omgezet tot OVZ maatregelen</w:t>
      </w:r>
      <w:r w:rsidR="00A87CC7">
        <w:t xml:space="preserve"> conform de Wzd</w:t>
      </w:r>
      <w:r w:rsidR="00FC5006">
        <w:t xml:space="preserve">. </w:t>
      </w:r>
      <w:r w:rsidR="00195DFE">
        <w:t>Daarnaast werd</w:t>
      </w:r>
      <w:r w:rsidR="009B1D87">
        <w:t xml:space="preserve"> per cliënt onderzocht in hoeverre sprake was van </w:t>
      </w:r>
      <w:r w:rsidR="00EE560F">
        <w:t xml:space="preserve">één of meerdere vormen van </w:t>
      </w:r>
      <w:r w:rsidR="00195DFE">
        <w:t>onvrijwillige zorg</w:t>
      </w:r>
      <w:r w:rsidR="00EE560F">
        <w:t xml:space="preserve">. Dit werd </w:t>
      </w:r>
      <w:r w:rsidR="001D73FE">
        <w:t xml:space="preserve">volgens het </w:t>
      </w:r>
      <w:r w:rsidR="002C6D3B">
        <w:t>S</w:t>
      </w:r>
      <w:r w:rsidR="001D73FE">
        <w:t xml:space="preserve">tappenplan </w:t>
      </w:r>
      <w:r w:rsidR="00EE560F">
        <w:t>gewogen, besloten en</w:t>
      </w:r>
      <w:r w:rsidR="001D73FE">
        <w:t xml:space="preserve"> vastgelegd in het dossier. </w:t>
      </w:r>
      <w:r w:rsidR="00DF097D">
        <w:t>H</w:t>
      </w:r>
      <w:r w:rsidR="00560E30">
        <w:t xml:space="preserve">et </w:t>
      </w:r>
      <w:r w:rsidR="002C6D3B">
        <w:lastRenderedPageBreak/>
        <w:t>S</w:t>
      </w:r>
      <w:r w:rsidR="00560E30">
        <w:t xml:space="preserve">tappenplan </w:t>
      </w:r>
      <w:r w:rsidR="00DF097D">
        <w:t>vereist tot</w:t>
      </w:r>
      <w:r w:rsidR="00560E30">
        <w:t xml:space="preserve"> stap </w:t>
      </w:r>
      <w:r w:rsidR="00D54475">
        <w:t>5</w:t>
      </w:r>
      <w:r w:rsidR="00560E30">
        <w:t xml:space="preserve">, </w:t>
      </w:r>
      <w:r w:rsidR="00DF097D">
        <w:t>een hoge frequentie van evalueren.</w:t>
      </w:r>
      <w:r w:rsidR="00560E30">
        <w:t xml:space="preserve"> </w:t>
      </w:r>
      <w:r w:rsidR="001D73FE">
        <w:t xml:space="preserve">In de loop van 2022 </w:t>
      </w:r>
      <w:r w:rsidR="008A4979">
        <w:t xml:space="preserve">was dit traject met alle cliënten doorlopen. </w:t>
      </w:r>
    </w:p>
    <w:p w14:paraId="32533CBE" w14:textId="79B5EC6A" w:rsidR="00133970" w:rsidRDefault="00AA3C7E" w:rsidP="005E29EB">
      <w:r>
        <w:t>Dat verklaart de toename van OVZ registraties en maatregelen in 2022</w:t>
      </w:r>
      <w:r w:rsidR="00133970">
        <w:t>.</w:t>
      </w:r>
      <w:r w:rsidR="00895F56">
        <w:t xml:space="preserve"> Deze periode kan worden gezien als een in</w:t>
      </w:r>
      <w:r w:rsidR="009008CD">
        <w:t>ventarisatiefase.</w:t>
      </w:r>
    </w:p>
    <w:p w14:paraId="3DDB9226" w14:textId="77777777" w:rsidR="00720E56" w:rsidRDefault="00720E56" w:rsidP="005E29EB"/>
    <w:p w14:paraId="4EF57422" w14:textId="77777777" w:rsidR="0091447E" w:rsidRDefault="00857608" w:rsidP="005E29EB">
      <w:r>
        <w:t xml:space="preserve">In </w:t>
      </w:r>
      <w:r w:rsidR="00372299">
        <w:t xml:space="preserve">de afgelopen twee jaren is veel ervaring opgedaan </w:t>
      </w:r>
      <w:r w:rsidR="00202D81">
        <w:t xml:space="preserve">met het herkennen en definiëren van verzet </w:t>
      </w:r>
      <w:r w:rsidR="00972D2D">
        <w:t>bij de cliënt.</w:t>
      </w:r>
      <w:r w:rsidR="00372299">
        <w:t xml:space="preserve"> </w:t>
      </w:r>
      <w:r w:rsidR="008B6F82">
        <w:t xml:space="preserve">Daardoor kon zorgvuldiger </w:t>
      </w:r>
      <w:r w:rsidR="00972D2D">
        <w:t xml:space="preserve">worden afgestemd op de wensen van de cliënt. Door kleine aanpassingen </w:t>
      </w:r>
      <w:r w:rsidR="00AB3582">
        <w:t>kon onvrijwillige zorg worden aangepast waardoor er geen sprake meer was van verzet</w:t>
      </w:r>
      <w:r w:rsidR="001B11C0">
        <w:t>.</w:t>
      </w:r>
    </w:p>
    <w:p w14:paraId="684C3DF9" w14:textId="77777777" w:rsidR="00D401B3" w:rsidRDefault="00D401B3" w:rsidP="005E29EB"/>
    <w:tbl>
      <w:tblPr>
        <w:tblStyle w:val="Lijsttabel3-Accent1"/>
        <w:tblW w:w="0" w:type="auto"/>
        <w:tblLook w:val="04A0" w:firstRow="1" w:lastRow="0" w:firstColumn="1" w:lastColumn="0" w:noHBand="0" w:noVBand="1"/>
      </w:tblPr>
      <w:tblGrid>
        <w:gridCol w:w="9118"/>
      </w:tblGrid>
      <w:tr w:rsidR="00D401B3" w14:paraId="7FD87F11" w14:textId="77777777" w:rsidTr="00D401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18" w:type="dxa"/>
          </w:tcPr>
          <w:p w14:paraId="4B39B4C3" w14:textId="04242250" w:rsidR="00D401B3" w:rsidRPr="00D401B3" w:rsidRDefault="00D401B3" w:rsidP="005E29EB">
            <w:pPr>
              <w:rPr>
                <w:b w:val="0"/>
                <w:bCs w:val="0"/>
              </w:rPr>
            </w:pPr>
            <w:r w:rsidRPr="00D401B3">
              <w:rPr>
                <w:b w:val="0"/>
                <w:bCs w:val="0"/>
                <w:i/>
                <w:iCs/>
              </w:rPr>
              <w:t>Een cliënt werd met behulp van een vestje gefixeerd in zijn rolstoel. Door te observeren en te experimenteren werd duidelijk waarom en wanneer de cliënt niet uit zichzelf in de rolstoel kon blijven zitten. Door de cliënt regelmatig een andere houding aan te bieden (denk aan een statafel en een waterbed) wordt het vest minder vaak gebruikt en laat de cliënt hiertegen geen verzet meer zien.</w:t>
            </w:r>
          </w:p>
        </w:tc>
      </w:tr>
    </w:tbl>
    <w:p w14:paraId="2F2133EB" w14:textId="3975227B" w:rsidR="008B6F82" w:rsidRDefault="00972D2D" w:rsidP="005E29EB">
      <w:r>
        <w:t xml:space="preserve"> </w:t>
      </w:r>
    </w:p>
    <w:p w14:paraId="0120C154" w14:textId="549CB86B" w:rsidR="00FB6A04" w:rsidRDefault="00D47656" w:rsidP="001B26B4">
      <w:r>
        <w:t xml:space="preserve">Dergelijke </w:t>
      </w:r>
      <w:r w:rsidR="00FB6A04">
        <w:t xml:space="preserve">aanpassingen </w:t>
      </w:r>
      <w:r w:rsidR="00C562CF">
        <w:t>hebben een positieve invloed gehad op het afbouwen van de OVZ</w:t>
      </w:r>
      <w:r w:rsidR="00FB6A04">
        <w:t xml:space="preserve"> t.o.v. 2022.</w:t>
      </w:r>
    </w:p>
    <w:p w14:paraId="0932AD19" w14:textId="1B5BB744" w:rsidR="001B26B4" w:rsidRDefault="001B26B4" w:rsidP="001B26B4">
      <w:pPr>
        <w:pStyle w:val="Kop3"/>
      </w:pPr>
      <w:r>
        <w:t xml:space="preserve"> </w:t>
      </w:r>
      <w:bookmarkStart w:id="14" w:name="_Toc168385916"/>
      <w:r>
        <w:t>Aantal cliënten met OVZ</w:t>
      </w:r>
      <w:bookmarkEnd w:id="14"/>
    </w:p>
    <w:p w14:paraId="484C87ED" w14:textId="0A97CB45" w:rsidR="00973285" w:rsidRDefault="00837212" w:rsidP="00ED3E66">
      <w:r>
        <w:t xml:space="preserve">Het aantal unieke cliënten met </w:t>
      </w:r>
      <w:bookmarkStart w:id="15" w:name="_Hlk164855816"/>
      <w:r w:rsidR="00AD09A6">
        <w:t>é</w:t>
      </w:r>
      <w:r>
        <w:t>én of meerdere vormen van OVZ</w:t>
      </w:r>
      <w:bookmarkEnd w:id="15"/>
      <w:r>
        <w:t xml:space="preserve"> is nagenoeg gelijk gebleven. Hierbij moet worden aangetekend </w:t>
      </w:r>
      <w:r w:rsidR="00ED3E66">
        <w:t xml:space="preserve">dat het hier een </w:t>
      </w:r>
      <w:r w:rsidR="00C26884">
        <w:t xml:space="preserve">kwetsbare doelgroep </w:t>
      </w:r>
      <w:r w:rsidR="00ED3E66">
        <w:t>betreft</w:t>
      </w:r>
      <w:r w:rsidR="00C26884">
        <w:t>; cliënten met een verstandelijke, visuele én soms o</w:t>
      </w:r>
      <w:r w:rsidR="002025E2">
        <w:t xml:space="preserve">ok auditieve </w:t>
      </w:r>
      <w:r w:rsidR="00C26884">
        <w:t>beperking waarbij vaak ook sprake is van bijkomende problematiek.</w:t>
      </w:r>
    </w:p>
    <w:p w14:paraId="72766D6B" w14:textId="77777777" w:rsidR="00783FD3" w:rsidRDefault="00973285" w:rsidP="00ED3E66">
      <w:r>
        <w:t xml:space="preserve">Het valt niet te verwachten dat </w:t>
      </w:r>
      <w:r w:rsidR="00AD09A6">
        <w:t xml:space="preserve">in de toekomst sprake zal zijn van een </w:t>
      </w:r>
      <w:r w:rsidR="00783FD3">
        <w:t xml:space="preserve">grote </w:t>
      </w:r>
      <w:r w:rsidR="00AD09A6">
        <w:t xml:space="preserve">afbouw van het aantal </w:t>
      </w:r>
      <w:r>
        <w:t xml:space="preserve">unieke cliënten met </w:t>
      </w:r>
      <w:r w:rsidR="00AD09A6">
        <w:t>één of meerdere vormen van OVZ</w:t>
      </w:r>
      <w:r w:rsidR="00783FD3">
        <w:t>.</w:t>
      </w:r>
    </w:p>
    <w:p w14:paraId="70843E04" w14:textId="6C00D5A5" w:rsidR="003827A1" w:rsidRDefault="00783FD3" w:rsidP="00ED3E66">
      <w:r>
        <w:t xml:space="preserve">Door </w:t>
      </w:r>
      <w:r w:rsidR="00CB0CA8">
        <w:t>de onvrijwillige zorg zorgvuldig te beschrijven</w:t>
      </w:r>
      <w:r w:rsidR="004B4774">
        <w:t>, zowel de afwegingen, de uitvoering als ook de evaluatie van de resultaten, k</w:t>
      </w:r>
      <w:r w:rsidR="004930C9">
        <w:t xml:space="preserve">an per cliënt het proces over een lange periode worden gevolgd. Dit maakt dat de inzet van deze zorg </w:t>
      </w:r>
      <w:r w:rsidR="003827A1">
        <w:t>gedegen beoordeeld en verantwoord kan worden.</w:t>
      </w:r>
      <w:r w:rsidR="00F618FE">
        <w:t xml:space="preserve"> </w:t>
      </w:r>
    </w:p>
    <w:p w14:paraId="2B792F0B" w14:textId="77777777" w:rsidR="003827A1" w:rsidRDefault="003827A1" w:rsidP="00ED3E66"/>
    <w:p w14:paraId="2C21B1A0" w14:textId="4C4FACC5" w:rsidR="00756B7B" w:rsidRDefault="003827A1" w:rsidP="00ED3E66">
      <w:r>
        <w:t>In sommige situatie</w:t>
      </w:r>
      <w:r w:rsidR="00863DF9">
        <w:t>s</w:t>
      </w:r>
      <w:r>
        <w:t xml:space="preserve"> wordt er bewust voor gekozen om </w:t>
      </w:r>
      <w:r w:rsidR="00972212">
        <w:t xml:space="preserve">zorg als Wzd zorg op te nemen in het </w:t>
      </w:r>
      <w:r w:rsidR="00CA5838">
        <w:t>cliënten</w:t>
      </w:r>
      <w:r w:rsidR="00972212">
        <w:t>dossier. De achterliggende reden hiervoor is dat de structuur van de Wzd zorg</w:t>
      </w:r>
      <w:r w:rsidR="009D0C2F">
        <w:t xml:space="preserve"> in het cliëntendossier </w:t>
      </w:r>
      <w:r w:rsidR="00972212">
        <w:t>ervoor zorgt dat ingrijpende zorg adequaat gevolgd kan worden.</w:t>
      </w:r>
    </w:p>
    <w:p w14:paraId="27A3D783" w14:textId="77777777" w:rsidR="00756B7B" w:rsidRDefault="00756B7B">
      <w:pPr>
        <w:spacing w:after="160" w:line="259" w:lineRule="auto"/>
      </w:pPr>
      <w:r>
        <w:br w:type="page"/>
      </w:r>
    </w:p>
    <w:p w14:paraId="0095DCFB" w14:textId="77777777" w:rsidR="00972212" w:rsidRDefault="00972212" w:rsidP="00ED3E66"/>
    <w:tbl>
      <w:tblPr>
        <w:tblStyle w:val="Lijsttabel3-Accent1"/>
        <w:tblW w:w="0" w:type="auto"/>
        <w:tblLook w:val="04A0" w:firstRow="1" w:lastRow="0" w:firstColumn="1" w:lastColumn="0" w:noHBand="0" w:noVBand="1"/>
      </w:tblPr>
      <w:tblGrid>
        <w:gridCol w:w="9118"/>
      </w:tblGrid>
      <w:tr w:rsidR="00031723" w14:paraId="5D865650" w14:textId="77777777" w:rsidTr="000317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18" w:type="dxa"/>
          </w:tcPr>
          <w:p w14:paraId="0B91546F" w14:textId="77777777" w:rsidR="00B95BC5" w:rsidRDefault="00A617A1" w:rsidP="00031723">
            <w:pPr>
              <w:rPr>
                <w:i/>
                <w:iCs/>
              </w:rPr>
            </w:pPr>
            <w:r>
              <w:rPr>
                <w:b w:val="0"/>
                <w:bCs w:val="0"/>
                <w:i/>
                <w:iCs/>
              </w:rPr>
              <w:t xml:space="preserve">Carbamazepine en Depakine </w:t>
            </w:r>
            <w:r w:rsidR="00772A39">
              <w:rPr>
                <w:b w:val="0"/>
                <w:bCs w:val="0"/>
                <w:i/>
                <w:iCs/>
              </w:rPr>
              <w:t>zijn van oorsprong middelen die worden voorgeschreven als anti-epile</w:t>
            </w:r>
            <w:r w:rsidR="00906AF5">
              <w:rPr>
                <w:b w:val="0"/>
                <w:bCs w:val="0"/>
                <w:i/>
                <w:iCs/>
              </w:rPr>
              <w:t>ptica. Het wordt ook voorgeschreven vanwege de gedrag</w:t>
            </w:r>
            <w:r w:rsidR="00684FBE">
              <w:rPr>
                <w:b w:val="0"/>
                <w:bCs w:val="0"/>
                <w:i/>
                <w:iCs/>
              </w:rPr>
              <w:t xml:space="preserve"> </w:t>
            </w:r>
            <w:r w:rsidR="00906AF5">
              <w:rPr>
                <w:b w:val="0"/>
                <w:bCs w:val="0"/>
                <w:i/>
                <w:iCs/>
              </w:rPr>
              <w:t xml:space="preserve">beïnvloedende werking. In dat geval </w:t>
            </w:r>
            <w:r w:rsidR="00684FBE">
              <w:rPr>
                <w:b w:val="0"/>
                <w:bCs w:val="0"/>
                <w:i/>
                <w:iCs/>
              </w:rPr>
              <w:t xml:space="preserve">wordt het </w:t>
            </w:r>
            <w:r w:rsidR="00DC7F0C">
              <w:rPr>
                <w:b w:val="0"/>
                <w:bCs w:val="0"/>
                <w:i/>
                <w:iCs/>
              </w:rPr>
              <w:t xml:space="preserve">voorgeschreven voor </w:t>
            </w:r>
            <w:r w:rsidR="00855EA0">
              <w:rPr>
                <w:b w:val="0"/>
                <w:bCs w:val="0"/>
                <w:i/>
                <w:iCs/>
              </w:rPr>
              <w:t>andere aandoeningen of andere groepen cliënten</w:t>
            </w:r>
            <w:r w:rsidR="002A7F4F">
              <w:rPr>
                <w:b w:val="0"/>
                <w:bCs w:val="0"/>
                <w:i/>
                <w:iCs/>
              </w:rPr>
              <w:t xml:space="preserve"> dan waarvoor het is goedgekeurd. Dat noemen we </w:t>
            </w:r>
            <w:r w:rsidR="00684FBE" w:rsidRPr="00364F89">
              <w:rPr>
                <w:i/>
                <w:iCs/>
              </w:rPr>
              <w:t xml:space="preserve">off-label voorgeschreven </w:t>
            </w:r>
            <w:r w:rsidR="002A7F4F" w:rsidRPr="00364F89">
              <w:rPr>
                <w:i/>
                <w:iCs/>
              </w:rPr>
              <w:t>medicatie</w:t>
            </w:r>
            <w:r w:rsidR="002A7F4F">
              <w:rPr>
                <w:b w:val="0"/>
                <w:bCs w:val="0"/>
                <w:i/>
                <w:iCs/>
              </w:rPr>
              <w:t xml:space="preserve"> met een gedrag beïnvloeden</w:t>
            </w:r>
            <w:r w:rsidR="00684FBE">
              <w:rPr>
                <w:b w:val="0"/>
                <w:bCs w:val="0"/>
                <w:i/>
                <w:iCs/>
              </w:rPr>
              <w:t>d</w:t>
            </w:r>
            <w:r w:rsidR="00201670">
              <w:rPr>
                <w:b w:val="0"/>
                <w:bCs w:val="0"/>
                <w:i/>
                <w:iCs/>
              </w:rPr>
              <w:t>e werking. D</w:t>
            </w:r>
            <w:r w:rsidR="00B95BC5">
              <w:rPr>
                <w:b w:val="0"/>
                <w:bCs w:val="0"/>
                <w:i/>
                <w:iCs/>
              </w:rPr>
              <w:t>it valt onder de Wzd.</w:t>
            </w:r>
          </w:p>
          <w:p w14:paraId="033373E7" w14:textId="71181094" w:rsidR="00406072" w:rsidRDefault="00BB148E" w:rsidP="00031723">
            <w:pPr>
              <w:rPr>
                <w:i/>
                <w:iCs/>
              </w:rPr>
            </w:pPr>
            <w:r>
              <w:rPr>
                <w:b w:val="0"/>
                <w:bCs w:val="0"/>
                <w:i/>
                <w:iCs/>
              </w:rPr>
              <w:t>Recent</w:t>
            </w:r>
            <w:r w:rsidR="00B95BC5">
              <w:rPr>
                <w:b w:val="0"/>
                <w:bCs w:val="0"/>
                <w:i/>
                <w:iCs/>
              </w:rPr>
              <w:t xml:space="preserve"> </w:t>
            </w:r>
            <w:r w:rsidR="0088392D">
              <w:rPr>
                <w:b w:val="0"/>
                <w:bCs w:val="0"/>
                <w:i/>
                <w:iCs/>
              </w:rPr>
              <w:t xml:space="preserve">is deze regel aangepast. </w:t>
            </w:r>
            <w:r w:rsidR="005B1D7A">
              <w:rPr>
                <w:b w:val="0"/>
                <w:bCs w:val="0"/>
                <w:i/>
                <w:iCs/>
              </w:rPr>
              <w:t xml:space="preserve">Het voorschrijven van </w:t>
            </w:r>
            <w:r w:rsidR="00B95BC5">
              <w:rPr>
                <w:b w:val="0"/>
                <w:bCs w:val="0"/>
                <w:i/>
                <w:iCs/>
              </w:rPr>
              <w:t>Dep</w:t>
            </w:r>
            <w:r w:rsidR="00D63471">
              <w:rPr>
                <w:b w:val="0"/>
                <w:bCs w:val="0"/>
                <w:i/>
                <w:iCs/>
              </w:rPr>
              <w:t>akine en Carbamazepine</w:t>
            </w:r>
            <w:r w:rsidR="00406072">
              <w:rPr>
                <w:b w:val="0"/>
                <w:bCs w:val="0"/>
                <w:i/>
                <w:iCs/>
              </w:rPr>
              <w:t xml:space="preserve"> voor de gedrag beïnvloedende werking</w:t>
            </w:r>
            <w:r w:rsidR="005B1D7A">
              <w:rPr>
                <w:b w:val="0"/>
                <w:bCs w:val="0"/>
                <w:i/>
                <w:iCs/>
              </w:rPr>
              <w:t xml:space="preserve">, </w:t>
            </w:r>
            <w:r w:rsidR="00406072">
              <w:rPr>
                <w:b w:val="0"/>
                <w:bCs w:val="0"/>
                <w:i/>
                <w:iCs/>
              </w:rPr>
              <w:t>valt niet altijd meer onder de Wzd.</w:t>
            </w:r>
          </w:p>
          <w:p w14:paraId="31F6A0DF" w14:textId="1B3E7C12" w:rsidR="00031723" w:rsidRDefault="00031723" w:rsidP="00031723">
            <w:r w:rsidRPr="00031723">
              <w:rPr>
                <w:b w:val="0"/>
                <w:bCs w:val="0"/>
                <w:i/>
                <w:iCs/>
              </w:rPr>
              <w:t xml:space="preserve">Toch wordt er </w:t>
            </w:r>
            <w:r w:rsidR="00617308">
              <w:rPr>
                <w:b w:val="0"/>
                <w:bCs w:val="0"/>
                <w:i/>
                <w:iCs/>
              </w:rPr>
              <w:t xml:space="preserve">binnen Bartiméus </w:t>
            </w:r>
            <w:r w:rsidRPr="00031723">
              <w:rPr>
                <w:b w:val="0"/>
                <w:bCs w:val="0"/>
                <w:i/>
                <w:iCs/>
              </w:rPr>
              <w:t xml:space="preserve">soms voor gekozen om dit wél als Wzd zorg opgenomen te houden in het cliëntendossier. De complete voorgeschiedenis, </w:t>
            </w:r>
            <w:r w:rsidR="009D6A0F">
              <w:rPr>
                <w:b w:val="0"/>
                <w:bCs w:val="0"/>
                <w:i/>
                <w:iCs/>
              </w:rPr>
              <w:t>reden van gebruik</w:t>
            </w:r>
            <w:r w:rsidR="000B1FB1">
              <w:rPr>
                <w:b w:val="0"/>
                <w:bCs w:val="0"/>
                <w:i/>
                <w:iCs/>
              </w:rPr>
              <w:t xml:space="preserve"> </w:t>
            </w:r>
            <w:r w:rsidRPr="00031723">
              <w:rPr>
                <w:b w:val="0"/>
                <w:bCs w:val="0"/>
                <w:i/>
                <w:iCs/>
              </w:rPr>
              <w:t xml:space="preserve">mét </w:t>
            </w:r>
            <w:r w:rsidR="000B1FB1">
              <w:rPr>
                <w:b w:val="0"/>
                <w:bCs w:val="0"/>
                <w:i/>
                <w:iCs/>
              </w:rPr>
              <w:t xml:space="preserve">alle </w:t>
            </w:r>
            <w:r w:rsidRPr="00031723">
              <w:rPr>
                <w:b w:val="0"/>
                <w:bCs w:val="0"/>
                <w:i/>
                <w:iCs/>
              </w:rPr>
              <w:t>afwegingen is hierin terug te vinden. Elk half jaar wordt tijdens de evaluatie van de Wzd, deze medicatie geëvalueerd. Dit komt de continuïteit van zorg en de zorgvuldigheid ten goede.</w:t>
            </w:r>
          </w:p>
        </w:tc>
      </w:tr>
    </w:tbl>
    <w:p w14:paraId="06139D75" w14:textId="77777777" w:rsidR="00031723" w:rsidRDefault="00031723" w:rsidP="00ED3E66"/>
    <w:p w14:paraId="6E925F4A" w14:textId="23A80A0A" w:rsidR="00A82924" w:rsidRDefault="002025E2" w:rsidP="00ED3E66">
      <w:r>
        <w:br/>
      </w:r>
      <w:r w:rsidR="00A82924">
        <w:br w:type="page"/>
      </w:r>
    </w:p>
    <w:p w14:paraId="136C9E0F" w14:textId="12F2B6F0" w:rsidR="00CA759D" w:rsidRDefault="00937F5E" w:rsidP="006B3CB0">
      <w:pPr>
        <w:pStyle w:val="Kop1"/>
        <w:ind w:left="426" w:hanging="426"/>
      </w:pPr>
      <w:bookmarkStart w:id="16" w:name="_Toc168385917"/>
      <w:r>
        <w:lastRenderedPageBreak/>
        <w:t>Vormen</w:t>
      </w:r>
      <w:r w:rsidR="00E6223C">
        <w:t xml:space="preserve"> </w:t>
      </w:r>
      <w:r w:rsidR="002E2BD4" w:rsidRPr="00677519">
        <w:t>van OVZ</w:t>
      </w:r>
      <w:bookmarkEnd w:id="16"/>
      <w:r w:rsidR="00524D84" w:rsidRPr="00677519">
        <w:t xml:space="preserve"> </w:t>
      </w:r>
    </w:p>
    <w:p w14:paraId="19C860F5" w14:textId="4EB70EDB" w:rsidR="009100BD" w:rsidRDefault="009100BD" w:rsidP="009100BD">
      <w:bookmarkStart w:id="17" w:name="_Hlk160448476"/>
      <w:r>
        <w:t xml:space="preserve">In onderstaand tabel is weergegeven welke </w:t>
      </w:r>
      <w:r w:rsidR="00937F5E">
        <w:t xml:space="preserve">vormen </w:t>
      </w:r>
      <w:r w:rsidR="000114FA">
        <w:t xml:space="preserve">(of categorieën) </w:t>
      </w:r>
      <w:r w:rsidR="00937F5E">
        <w:t>van OVZ</w:t>
      </w:r>
      <w:r w:rsidR="00482861">
        <w:t xml:space="preserve"> de Wzd </w:t>
      </w:r>
      <w:r w:rsidR="00846336">
        <w:t>beschrijft.</w:t>
      </w:r>
    </w:p>
    <w:p w14:paraId="4BD1BAC6" w14:textId="77777777" w:rsidR="009100BD" w:rsidRPr="009100BD" w:rsidRDefault="009100BD" w:rsidP="009100BD"/>
    <w:bookmarkEnd w:id="17"/>
    <w:p w14:paraId="373C6169" w14:textId="77777777" w:rsidR="009100BD" w:rsidRDefault="009100BD" w:rsidP="009100BD">
      <w:r>
        <w:rPr>
          <w:noProof/>
        </w:rPr>
        <w:drawing>
          <wp:inline distT="0" distB="0" distL="0" distR="0" wp14:anchorId="0C2FF8D0" wp14:editId="24BAB89D">
            <wp:extent cx="5796280" cy="3450393"/>
            <wp:effectExtent l="0" t="0" r="0" b="0"/>
            <wp:docPr id="4" name="Afbeelding 4">
              <a:extLst xmlns:a="http://schemas.openxmlformats.org/drawingml/2006/main">
                <a:ext uri="{FF2B5EF4-FFF2-40B4-BE49-F238E27FC236}">
                  <a16:creationId xmlns:a16="http://schemas.microsoft.com/office/drawing/2014/main" id="{5D3776A1-C2EE-4EC7-94E2-B6924C8C34BB}"/>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Tijdelijke aanduiding voor inhoud 3">
                      <a:extLst>
                        <a:ext uri="{FF2B5EF4-FFF2-40B4-BE49-F238E27FC236}">
                          <a16:creationId xmlns:a16="http://schemas.microsoft.com/office/drawing/2014/main" id="{5D3776A1-C2EE-4EC7-94E2-B6924C8C34BB}"/>
                        </a:ext>
                      </a:extLst>
                    </pic:cNvPr>
                    <pic:cNvPicPr>
                      <a:picLocks noGr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6280" cy="3450393"/>
                    </a:xfrm>
                    <a:prstGeom prst="rect">
                      <a:avLst/>
                    </a:prstGeom>
                    <a:noFill/>
                    <a:ln>
                      <a:noFill/>
                    </a:ln>
                    <a:effectLst/>
                    <a:extLst>
                      <a:ext uri="{909E8E84-426E-40dd-AFC4-6F175D3DCCD1}">
                        <a14:hiddenFill xmlns:c="http://schemas.openxmlformats.org/drawingml/2006/chart" xmlns:a16="http://schemas.microsoft.com/office/drawing/2014/main" xmlns:ma14="http://schemas.microsoft.com/office/mac/drawingml/2011/main"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arto="http://schemas.microsoft.com/office/word/2006/arto">
                          <a:solidFill>
                            <a:schemeClr val="accent1"/>
                          </a:solidFill>
                        </a14:hiddenFill>
                      </a:ext>
                      <a:ext uri="{91240B29-F687-4f45-9708-019B960494DF}">
                        <a14:hiddenLine xmlns:c="http://schemas.openxmlformats.org/drawingml/2006/chart" xmlns:a16="http://schemas.microsoft.com/office/drawing/2014/main" xmlns:ma14="http://schemas.microsoft.com/office/mac/drawingml/2011/main"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arto="http://schemas.microsoft.com/office/word/2006/arto" w="9525">
                          <a:solidFill>
                            <a:schemeClr val="tx1"/>
                          </a:solidFill>
                          <a:miter lim="800000"/>
                          <a:headEnd/>
                          <a:tailEnd/>
                        </a14:hiddenLine>
                      </a:ext>
                      <a:ext uri="{AF507438-7753-43e0-B8FC-AC1667EBCBE1}">
                        <a14:hiddenEffects xmlns:c="http://schemas.openxmlformats.org/drawingml/2006/chart" xmlns:a16="http://schemas.microsoft.com/office/drawing/2014/main" xmlns:ma14="http://schemas.microsoft.com/office/mac/drawingml/2011/main"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arto="http://schemas.microsoft.com/office/word/2006/arto">
                          <a:effectLst>
                            <a:outerShdw blurRad="63500" dist="38099" dir="2700000" algn="ctr" rotWithShape="0">
                              <a:schemeClr val="bg2">
                                <a:alpha val="74998"/>
                              </a:schemeClr>
                            </a:outerShdw>
                          </a:effectLst>
                        </a14:hiddenEffects>
                      </a:ext>
                      <a:ext uri="{FAA26D3D-D897-4be2-8F04-BA451C77F1D7}">
                        <ma14:placeholderFlag xmlns:a14="http://schemas.microsoft.com/office/drawing/2010/main" xmlns:c="http://schemas.openxmlformats.org/drawingml/2006/chart" xmlns:a16="http://schemas.microsoft.com/office/drawing/2014/main"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xmlns:arto="http://schemas.microsoft.com/office/word/2006/arto" val="1"/>
                      </a:ext>
                    </a:extLst>
                  </pic:spPr>
                </pic:pic>
              </a:graphicData>
            </a:graphic>
          </wp:inline>
        </w:drawing>
      </w:r>
    </w:p>
    <w:p w14:paraId="2271BAC9" w14:textId="387B9C03" w:rsidR="009100BD" w:rsidRPr="00F527CE" w:rsidRDefault="002042A7" w:rsidP="009100BD">
      <w:pPr>
        <w:rPr>
          <w:i/>
          <w:iCs/>
          <w:sz w:val="20"/>
          <w:szCs w:val="20"/>
        </w:rPr>
      </w:pPr>
      <w:r w:rsidRPr="00F527CE">
        <w:rPr>
          <w:i/>
          <w:iCs/>
          <w:sz w:val="20"/>
          <w:szCs w:val="20"/>
        </w:rPr>
        <w:t xml:space="preserve">Tabel </w:t>
      </w:r>
      <w:r w:rsidR="006C764C" w:rsidRPr="00F527CE">
        <w:rPr>
          <w:i/>
          <w:iCs/>
          <w:sz w:val="20"/>
          <w:szCs w:val="20"/>
        </w:rPr>
        <w:t>2</w:t>
      </w:r>
      <w:r w:rsidRPr="00F527CE">
        <w:rPr>
          <w:i/>
          <w:iCs/>
          <w:sz w:val="20"/>
          <w:szCs w:val="20"/>
        </w:rPr>
        <w:t xml:space="preserve">; </w:t>
      </w:r>
      <w:r w:rsidR="00F95BC1" w:rsidRPr="00F527CE">
        <w:rPr>
          <w:i/>
          <w:iCs/>
          <w:sz w:val="20"/>
          <w:szCs w:val="20"/>
        </w:rPr>
        <w:t xml:space="preserve">De negen </w:t>
      </w:r>
      <w:r w:rsidR="00CC3FCF" w:rsidRPr="00F527CE">
        <w:rPr>
          <w:i/>
          <w:iCs/>
          <w:sz w:val="20"/>
          <w:szCs w:val="20"/>
        </w:rPr>
        <w:t xml:space="preserve">vormen </w:t>
      </w:r>
      <w:r w:rsidR="00F95BC1" w:rsidRPr="00F527CE">
        <w:rPr>
          <w:i/>
          <w:iCs/>
          <w:sz w:val="20"/>
          <w:szCs w:val="20"/>
        </w:rPr>
        <w:t xml:space="preserve">of hoofd categorieën </w:t>
      </w:r>
      <w:r w:rsidR="00CC3FCF" w:rsidRPr="00F527CE">
        <w:rPr>
          <w:i/>
          <w:iCs/>
          <w:sz w:val="20"/>
          <w:szCs w:val="20"/>
        </w:rPr>
        <w:t xml:space="preserve">van onvrijwillige zorg </w:t>
      </w:r>
    </w:p>
    <w:p w14:paraId="0E4C6D81" w14:textId="77777777" w:rsidR="00F95BC1" w:rsidRPr="00CC3FCF" w:rsidRDefault="00F95BC1" w:rsidP="009100BD">
      <w:pPr>
        <w:rPr>
          <w:i/>
          <w:iCs/>
        </w:rPr>
      </w:pPr>
    </w:p>
    <w:p w14:paraId="001768FF" w14:textId="0B7D457D" w:rsidR="009100BD" w:rsidRDefault="009100BD" w:rsidP="009100BD">
      <w:r>
        <w:t xml:space="preserve">In deze rapportage laten we de volgende </w:t>
      </w:r>
      <w:r w:rsidR="00937F5E">
        <w:t>vormen</w:t>
      </w:r>
      <w:r w:rsidR="0050192A">
        <w:t xml:space="preserve"> </w:t>
      </w:r>
      <w:r>
        <w:t>van onvrijwillige zorg buiten beschouwing omdat deze niet als maatregel zijn toegepast of geregistreerd</w:t>
      </w:r>
      <w:r w:rsidR="00A82924">
        <w:t xml:space="preserve"> binnen Bartimeus in 2023</w:t>
      </w:r>
      <w:r>
        <w:t>;</w:t>
      </w:r>
    </w:p>
    <w:p w14:paraId="1B73A210" w14:textId="289BC534" w:rsidR="00F604EF" w:rsidRDefault="00F604EF" w:rsidP="009100BD">
      <w:r>
        <w:t xml:space="preserve">4. </w:t>
      </w:r>
      <w:r w:rsidR="00175B4E">
        <w:t>Toezicht</w:t>
      </w:r>
      <w:r w:rsidR="002D7C87">
        <w:t>;</w:t>
      </w:r>
    </w:p>
    <w:p w14:paraId="298EB423" w14:textId="77777777" w:rsidR="004D71A6" w:rsidRDefault="009100BD" w:rsidP="00E00C2B">
      <w:pPr>
        <w:pStyle w:val="Opsomming"/>
        <w:numPr>
          <w:ilvl w:val="0"/>
          <w:numId w:val="0"/>
        </w:numPr>
      </w:pPr>
      <w:r>
        <w:t>5. Onderzoek aan kleding of lichaam</w:t>
      </w:r>
      <w:r w:rsidR="004D71A6">
        <w:t>;</w:t>
      </w:r>
    </w:p>
    <w:p w14:paraId="772BA5FE" w14:textId="77777777" w:rsidR="004D71A6" w:rsidRDefault="009100BD" w:rsidP="004D71A6">
      <w:pPr>
        <w:pStyle w:val="Opsomming"/>
        <w:numPr>
          <w:ilvl w:val="0"/>
          <w:numId w:val="0"/>
        </w:numPr>
      </w:pPr>
      <w:r>
        <w:t>6. Onderzoek van de woon- of verblijfsruimte op gedrag beïnvloedende middelen of gevaarlijke voorwerpen;</w:t>
      </w:r>
    </w:p>
    <w:p w14:paraId="0DD9A555" w14:textId="77777777" w:rsidR="004D71A6" w:rsidRDefault="009100BD" w:rsidP="004D71A6">
      <w:pPr>
        <w:pStyle w:val="Opsomming"/>
        <w:numPr>
          <w:ilvl w:val="0"/>
          <w:numId w:val="0"/>
        </w:numPr>
      </w:pPr>
      <w:r>
        <w:t>7. Controleren op middelen die het gedrag beïnvloeden;</w:t>
      </w:r>
    </w:p>
    <w:p w14:paraId="63FA1622" w14:textId="0290F37D" w:rsidR="00205EA1" w:rsidRDefault="009100BD" w:rsidP="004D71A6">
      <w:pPr>
        <w:pStyle w:val="Opsomming"/>
        <w:numPr>
          <w:ilvl w:val="0"/>
          <w:numId w:val="0"/>
        </w:numPr>
      </w:pPr>
      <w:r>
        <w:t>9. Beperken van het recht op het ontvangen van bezoek.</w:t>
      </w:r>
    </w:p>
    <w:p w14:paraId="1FFA9BC9" w14:textId="77777777" w:rsidR="00205EA1" w:rsidRDefault="00205EA1">
      <w:pPr>
        <w:spacing w:after="160" w:line="259" w:lineRule="auto"/>
      </w:pPr>
      <w:r>
        <w:br w:type="page"/>
      </w:r>
    </w:p>
    <w:p w14:paraId="3B304CF8" w14:textId="06C07450" w:rsidR="009100BD" w:rsidRDefault="00C51D31" w:rsidP="00937F5E">
      <w:pPr>
        <w:pStyle w:val="Kop2"/>
        <w:ind w:left="709" w:hanging="709"/>
        <w:rPr>
          <w:rFonts w:eastAsia="Times New Roman"/>
          <w:lang w:eastAsia="nl-NL"/>
        </w:rPr>
      </w:pPr>
      <w:bookmarkStart w:id="18" w:name="_Toc168385918"/>
      <w:r w:rsidRPr="00937F5E">
        <w:rPr>
          <w:rFonts w:eastAsia="Times New Roman"/>
          <w:lang w:eastAsia="nl-NL"/>
        </w:rPr>
        <w:lastRenderedPageBreak/>
        <w:t xml:space="preserve">Aantal </w:t>
      </w:r>
      <w:r w:rsidR="00B9577F">
        <w:rPr>
          <w:rFonts w:eastAsia="Times New Roman"/>
          <w:lang w:eastAsia="nl-NL"/>
        </w:rPr>
        <w:t xml:space="preserve">maatregelen/registraties en </w:t>
      </w:r>
      <w:r w:rsidRPr="00937F5E">
        <w:rPr>
          <w:rFonts w:eastAsia="Times New Roman"/>
          <w:lang w:eastAsia="nl-NL"/>
        </w:rPr>
        <w:t xml:space="preserve">unieke cliënten </w:t>
      </w:r>
      <w:r w:rsidR="00B9577F">
        <w:rPr>
          <w:rFonts w:eastAsia="Times New Roman"/>
          <w:lang w:eastAsia="nl-NL"/>
        </w:rPr>
        <w:t>en p</w:t>
      </w:r>
      <w:r w:rsidRPr="00937F5E">
        <w:rPr>
          <w:rFonts w:eastAsia="Times New Roman"/>
          <w:lang w:eastAsia="nl-NL"/>
        </w:rPr>
        <w:t>er</w:t>
      </w:r>
      <w:r w:rsidR="00937F5E" w:rsidRPr="00937F5E">
        <w:rPr>
          <w:rFonts w:eastAsia="Times New Roman"/>
          <w:lang w:eastAsia="nl-NL"/>
        </w:rPr>
        <w:t xml:space="preserve"> vorm van OVZ</w:t>
      </w:r>
      <w:bookmarkEnd w:id="18"/>
      <w:r w:rsidR="00937F5E" w:rsidRPr="00937F5E">
        <w:rPr>
          <w:rFonts w:eastAsia="Times New Roman"/>
          <w:lang w:eastAsia="nl-NL"/>
        </w:rPr>
        <w:t xml:space="preserve"> </w:t>
      </w:r>
    </w:p>
    <w:p w14:paraId="080AA175" w14:textId="77777777" w:rsidR="00937F5E" w:rsidRPr="00937F5E" w:rsidRDefault="00937F5E" w:rsidP="00937F5E">
      <w:pPr>
        <w:rPr>
          <w:lang w:eastAsia="nl-NL"/>
        </w:rPr>
      </w:pPr>
    </w:p>
    <w:p w14:paraId="34903CB8" w14:textId="19E6882B" w:rsidR="00A85E9F" w:rsidRDefault="00FF7D74" w:rsidP="00F23EA1">
      <w:r>
        <w:t xml:space="preserve">De IGJ vraagt jaarlijks </w:t>
      </w:r>
      <w:r w:rsidR="00C34387">
        <w:t>om een</w:t>
      </w:r>
      <w:r w:rsidR="00464B43">
        <w:t xml:space="preserve"> overzicht van het aantal unieke cliënten </w:t>
      </w:r>
      <w:r w:rsidR="000F4150">
        <w:t xml:space="preserve">die </w:t>
      </w:r>
      <w:r w:rsidR="0083188B">
        <w:t xml:space="preserve">één of meerdere vormen van OVZ hebben ontvangen. </w:t>
      </w:r>
    </w:p>
    <w:p w14:paraId="39E3B962" w14:textId="7218E451" w:rsidR="00564050" w:rsidRDefault="00894355" w:rsidP="00F23EA1">
      <w:r>
        <w:t>Al deze gegevens zijn opgenomen in een tabel (zie bijlage 1)</w:t>
      </w:r>
    </w:p>
    <w:p w14:paraId="199BA4E4" w14:textId="00DFAD1D" w:rsidR="001240CA" w:rsidRDefault="00CC62C0" w:rsidP="00F23EA1">
      <w:r>
        <w:t xml:space="preserve">Om de betekenis van de waarden inzichtelijk te maken </w:t>
      </w:r>
      <w:r w:rsidR="001240CA">
        <w:t xml:space="preserve">wordt </w:t>
      </w:r>
      <w:r w:rsidR="002469B2">
        <w:t xml:space="preserve">in onderstaande grafieken </w:t>
      </w:r>
      <w:r w:rsidR="001240CA">
        <w:t>onderscheid gemaakt tussen de s</w:t>
      </w:r>
      <w:r w:rsidR="00B467F1">
        <w:t xml:space="preserve">tructureel geplande </w:t>
      </w:r>
      <w:r w:rsidR="00F527CE">
        <w:t xml:space="preserve">OVZ </w:t>
      </w:r>
      <w:r w:rsidR="001240CA">
        <w:t>en de</w:t>
      </w:r>
      <w:r w:rsidR="003F1FF8">
        <w:t xml:space="preserve"> </w:t>
      </w:r>
      <w:r w:rsidR="00B467F1">
        <w:t>‘indien nodig’</w:t>
      </w:r>
      <w:r w:rsidR="009A6634">
        <w:t xml:space="preserve"> OVZ</w:t>
      </w:r>
      <w:r w:rsidR="001240CA">
        <w:t>.</w:t>
      </w:r>
    </w:p>
    <w:p w14:paraId="2EECCA6C" w14:textId="348882B3" w:rsidR="00FC4722" w:rsidRDefault="00FC4722" w:rsidP="00F23EA1">
      <w:r>
        <w:t xml:space="preserve">Want, zoals beschreven in </w:t>
      </w:r>
      <w:r w:rsidR="00572749">
        <w:t xml:space="preserve">hoofdstuk 3. Zorgvormtypes: </w:t>
      </w:r>
      <w:r>
        <w:t xml:space="preserve">paragraaf 3.1., </w:t>
      </w:r>
      <w:r w:rsidR="003450F2">
        <w:t xml:space="preserve">wordt in de ONS </w:t>
      </w:r>
      <w:r w:rsidR="005D5698">
        <w:t>structureel geplande OVZ</w:t>
      </w:r>
      <w:r w:rsidR="00731BE1">
        <w:t>, als maatregel, 1 x geteld. Ook wann</w:t>
      </w:r>
      <w:r w:rsidR="00572749">
        <w:t>e</w:t>
      </w:r>
      <w:r w:rsidR="00731BE1">
        <w:t xml:space="preserve">er </w:t>
      </w:r>
      <w:r w:rsidR="00572749">
        <w:t>dit d</w:t>
      </w:r>
      <w:r w:rsidR="00731BE1">
        <w:t xml:space="preserve">agelijks wordt toegepast. </w:t>
      </w:r>
      <w:r w:rsidR="002315B6">
        <w:t xml:space="preserve">De OVZ die ‘indien nodig’ wordt ingezet, wordt per keer dat dit wordt geregistreerd, geteld. Daarom kan weinig worden opgemaakt uit een toe- of afname </w:t>
      </w:r>
      <w:r w:rsidR="0029711A">
        <w:t>de ingezette OVZ, wanneer</w:t>
      </w:r>
      <w:r w:rsidR="00DB0FB1">
        <w:t xml:space="preserve"> geen onderscheid wordt gemaakt tussen deze zorgvorm types</w:t>
      </w:r>
      <w:r w:rsidR="000B7F1C">
        <w:t xml:space="preserve"> (zie grafiek 3).</w:t>
      </w:r>
    </w:p>
    <w:p w14:paraId="14EB070F" w14:textId="77777777" w:rsidR="00AC1CC6" w:rsidRDefault="00AC1CC6" w:rsidP="00F23EA1"/>
    <w:p w14:paraId="646E7830" w14:textId="2E076847" w:rsidR="00B4112F" w:rsidRDefault="00B4112F" w:rsidP="00F23EA1">
      <w:r>
        <w:t xml:space="preserve">Daarnaast is d.m.v. een </w:t>
      </w:r>
      <w:r w:rsidR="00AB3D1E">
        <w:t xml:space="preserve">cirkeldiagram </w:t>
      </w:r>
      <w:r w:rsidR="00C04A23">
        <w:t xml:space="preserve">in percentages </w:t>
      </w:r>
      <w:r w:rsidR="00AB3D1E">
        <w:t xml:space="preserve">weergegeven </w:t>
      </w:r>
      <w:r w:rsidR="00C04A23">
        <w:t xml:space="preserve">hoe </w:t>
      </w:r>
      <w:r w:rsidR="00601CB2">
        <w:t>de verdeling is van het aantal unieke cliënten per vorm van OVZ.</w:t>
      </w:r>
    </w:p>
    <w:p w14:paraId="74BCD848" w14:textId="77777777" w:rsidR="002469B2" w:rsidRDefault="002469B2" w:rsidP="00F23EA1"/>
    <w:p w14:paraId="6ED5F94C" w14:textId="39751786" w:rsidR="00F527CE" w:rsidRDefault="001D1EAA" w:rsidP="00EB2960">
      <w:pPr>
        <w:rPr>
          <w:i/>
          <w:iCs/>
        </w:rPr>
      </w:pPr>
      <w:bookmarkStart w:id="19" w:name="_Hlk165312985"/>
      <w:bookmarkStart w:id="20" w:name="_Hlk164858504"/>
      <w:r>
        <w:rPr>
          <w:i/>
          <w:iCs/>
          <w:noProof/>
        </w:rPr>
        <w:lastRenderedPageBreak/>
        <w:drawing>
          <wp:inline distT="0" distB="0" distL="0" distR="0" wp14:anchorId="5C144BFD" wp14:editId="080D02D0">
            <wp:extent cx="6143625" cy="6477000"/>
            <wp:effectExtent l="0" t="0" r="9525" b="0"/>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4A580D" w14:textId="77777777" w:rsidR="008C2CC3" w:rsidRDefault="008C2CC3" w:rsidP="00EB2960">
      <w:pPr>
        <w:rPr>
          <w:i/>
          <w:iCs/>
        </w:rPr>
      </w:pPr>
    </w:p>
    <w:p w14:paraId="1D0EE45E" w14:textId="77777777" w:rsidR="00AF42E9" w:rsidRPr="00F527CE" w:rsidRDefault="00AF42E9" w:rsidP="00AF42E9">
      <w:pPr>
        <w:rPr>
          <w:i/>
          <w:iCs/>
          <w:sz w:val="20"/>
          <w:szCs w:val="20"/>
        </w:rPr>
      </w:pPr>
      <w:r w:rsidRPr="00F527CE">
        <w:rPr>
          <w:i/>
          <w:iCs/>
          <w:sz w:val="20"/>
          <w:szCs w:val="20"/>
        </w:rPr>
        <w:t xml:space="preserve">Grafiek 3; Aantal maatregelen </w:t>
      </w:r>
      <w:r>
        <w:rPr>
          <w:i/>
          <w:iCs/>
          <w:sz w:val="20"/>
          <w:szCs w:val="20"/>
        </w:rPr>
        <w:t xml:space="preserve">zowel </w:t>
      </w:r>
      <w:r w:rsidRPr="00F527CE">
        <w:rPr>
          <w:i/>
          <w:iCs/>
          <w:sz w:val="20"/>
          <w:szCs w:val="20"/>
        </w:rPr>
        <w:t>structureel geplande OVZ</w:t>
      </w:r>
      <w:r>
        <w:rPr>
          <w:i/>
          <w:iCs/>
          <w:sz w:val="20"/>
          <w:szCs w:val="20"/>
        </w:rPr>
        <w:t xml:space="preserve"> als ‘Indien nodig’</w:t>
      </w:r>
      <w:r w:rsidRPr="00F527CE">
        <w:rPr>
          <w:i/>
          <w:iCs/>
          <w:sz w:val="20"/>
          <w:szCs w:val="20"/>
        </w:rPr>
        <w:t>, per vorm van OVZ 2022 en 2023</w:t>
      </w:r>
      <w:r>
        <w:rPr>
          <w:i/>
          <w:iCs/>
          <w:sz w:val="20"/>
          <w:szCs w:val="20"/>
        </w:rPr>
        <w:t xml:space="preserve"> </w:t>
      </w:r>
      <w:r w:rsidRPr="00F527CE">
        <w:rPr>
          <w:i/>
          <w:iCs/>
          <w:sz w:val="20"/>
          <w:szCs w:val="20"/>
        </w:rPr>
        <w:t>(Bron; ONS Wzd rapport Export Excel)</w:t>
      </w:r>
    </w:p>
    <w:p w14:paraId="653D6029" w14:textId="77777777" w:rsidR="008C2CC3" w:rsidRDefault="008C2CC3" w:rsidP="00EB2960">
      <w:pPr>
        <w:rPr>
          <w:i/>
          <w:iCs/>
        </w:rPr>
      </w:pPr>
    </w:p>
    <w:p w14:paraId="38C5F224" w14:textId="77777777" w:rsidR="008C2CC3" w:rsidRDefault="008C2CC3" w:rsidP="00EB2960">
      <w:pPr>
        <w:rPr>
          <w:i/>
          <w:iCs/>
        </w:rPr>
      </w:pPr>
    </w:p>
    <w:p w14:paraId="07BFD59D" w14:textId="77777777" w:rsidR="008C2CC3" w:rsidRDefault="008C2CC3" w:rsidP="00EB2960">
      <w:pPr>
        <w:rPr>
          <w:i/>
          <w:iCs/>
        </w:rPr>
      </w:pPr>
    </w:p>
    <w:p w14:paraId="142B33E9" w14:textId="77777777" w:rsidR="008C2CC3" w:rsidRDefault="008C2CC3" w:rsidP="00EB2960">
      <w:pPr>
        <w:rPr>
          <w:i/>
          <w:iCs/>
        </w:rPr>
      </w:pPr>
    </w:p>
    <w:p w14:paraId="50A4210F" w14:textId="77777777" w:rsidR="008C2CC3" w:rsidRDefault="008C2CC3" w:rsidP="00EB2960">
      <w:pPr>
        <w:rPr>
          <w:i/>
          <w:iCs/>
        </w:rPr>
      </w:pPr>
    </w:p>
    <w:p w14:paraId="3C809F7D" w14:textId="77777777" w:rsidR="008C2CC3" w:rsidRDefault="008C2CC3" w:rsidP="00EB2960">
      <w:pPr>
        <w:rPr>
          <w:i/>
          <w:iCs/>
        </w:rPr>
      </w:pPr>
    </w:p>
    <w:bookmarkEnd w:id="19"/>
    <w:p w14:paraId="58B9A895" w14:textId="77777777" w:rsidR="006F1F3A" w:rsidRDefault="006F1F3A" w:rsidP="00F23EA1">
      <w:pPr>
        <w:rPr>
          <w:rFonts w:asciiTheme="minorHAnsi" w:hAnsiTheme="minorHAnsi"/>
          <w:sz w:val="32"/>
          <w:szCs w:val="32"/>
        </w:rPr>
      </w:pPr>
      <w:r>
        <w:rPr>
          <w:rFonts w:asciiTheme="minorHAnsi" w:hAnsiTheme="minorHAnsi"/>
          <w:sz w:val="32"/>
          <w:szCs w:val="32"/>
        </w:rPr>
        <w:br/>
      </w:r>
    </w:p>
    <w:p w14:paraId="3CF7408D" w14:textId="658553B6" w:rsidR="00CE0B46" w:rsidRDefault="00D3760D" w:rsidP="00F23EA1">
      <w:pPr>
        <w:rPr>
          <w:rFonts w:asciiTheme="minorHAnsi" w:hAnsiTheme="minorHAnsi"/>
          <w:sz w:val="32"/>
          <w:szCs w:val="32"/>
        </w:rPr>
      </w:pPr>
      <w:r w:rsidRPr="00601CB2">
        <w:rPr>
          <w:rFonts w:asciiTheme="minorHAnsi" w:hAnsiTheme="minorHAnsi"/>
          <w:sz w:val="32"/>
          <w:szCs w:val="32"/>
        </w:rPr>
        <w:lastRenderedPageBreak/>
        <w:t>Aantal cliënten per vorm van OVZ</w:t>
      </w:r>
      <w:bookmarkEnd w:id="20"/>
    </w:p>
    <w:p w14:paraId="38BA0F85" w14:textId="2CEDE1AC" w:rsidR="003959C8" w:rsidRDefault="00174CB6" w:rsidP="00F23EA1">
      <w:r>
        <w:rPr>
          <w:noProof/>
        </w:rPr>
        <w:drawing>
          <wp:inline distT="0" distB="0" distL="0" distR="0" wp14:anchorId="5AA6723C" wp14:editId="71B9F739">
            <wp:extent cx="3892550" cy="1974850"/>
            <wp:effectExtent l="0" t="0" r="12700" b="6350"/>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6D75AD">
        <w:rPr>
          <w:noProof/>
        </w:rPr>
        <w:drawing>
          <wp:inline distT="0" distB="0" distL="0" distR="0" wp14:anchorId="281D1D20" wp14:editId="4436EA14">
            <wp:extent cx="5822950" cy="2025650"/>
            <wp:effectExtent l="0" t="0" r="6350" b="12700"/>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7A82F32" w14:textId="587D0063" w:rsidR="00A62B60" w:rsidRPr="0063266A" w:rsidRDefault="00AB3D1E" w:rsidP="00A62B60">
      <w:pPr>
        <w:rPr>
          <w:i/>
          <w:iCs/>
          <w:sz w:val="20"/>
          <w:szCs w:val="20"/>
        </w:rPr>
      </w:pPr>
      <w:bookmarkStart w:id="21" w:name="_Hlk164860786"/>
      <w:r>
        <w:rPr>
          <w:i/>
          <w:iCs/>
          <w:sz w:val="20"/>
          <w:szCs w:val="20"/>
        </w:rPr>
        <w:t>Cirkeldiagram 1</w:t>
      </w:r>
      <w:r w:rsidR="00A62B60" w:rsidRPr="0063266A">
        <w:rPr>
          <w:i/>
          <w:iCs/>
          <w:sz w:val="20"/>
          <w:szCs w:val="20"/>
        </w:rPr>
        <w:t xml:space="preserve">; Aantal unieke cliënten per vorm van OVZ 2023 </w:t>
      </w:r>
    </w:p>
    <w:p w14:paraId="5A27587F" w14:textId="77777777" w:rsidR="00A62B60" w:rsidRPr="0063266A" w:rsidRDefault="00A62B60" w:rsidP="00A62B60">
      <w:pPr>
        <w:rPr>
          <w:i/>
          <w:iCs/>
          <w:sz w:val="20"/>
          <w:szCs w:val="20"/>
        </w:rPr>
      </w:pPr>
      <w:r w:rsidRPr="0063266A">
        <w:rPr>
          <w:i/>
          <w:iCs/>
          <w:sz w:val="20"/>
          <w:szCs w:val="20"/>
        </w:rPr>
        <w:t>(Bron; ONS Wzd rapport Export Excel)</w:t>
      </w:r>
    </w:p>
    <w:bookmarkEnd w:id="21"/>
    <w:p w14:paraId="1C2892F5" w14:textId="77777777" w:rsidR="003D3D3C" w:rsidRDefault="003D3D3C" w:rsidP="00F23EA1"/>
    <w:p w14:paraId="4A595C82" w14:textId="4FE9E5FA" w:rsidR="003D3D3C" w:rsidRDefault="00B9577F" w:rsidP="00F23EA1">
      <w:pPr>
        <w:pStyle w:val="Kop2"/>
        <w:ind w:left="567" w:hanging="567"/>
      </w:pPr>
      <w:bookmarkStart w:id="22" w:name="_Toc168385919"/>
      <w:r>
        <w:t>Wat valt op</w:t>
      </w:r>
      <w:bookmarkEnd w:id="22"/>
    </w:p>
    <w:p w14:paraId="08D1C3B6" w14:textId="77777777" w:rsidR="00C62B3D" w:rsidRDefault="00C62B3D" w:rsidP="00C62B3D"/>
    <w:p w14:paraId="716FE720" w14:textId="34CDCFAE" w:rsidR="00C25BE0" w:rsidRDefault="005A27DC" w:rsidP="00C25BE0">
      <w:r>
        <w:t>I</w:t>
      </w:r>
      <w:r w:rsidR="00C25BE0">
        <w:t xml:space="preserve">n het algemeen </w:t>
      </w:r>
      <w:r w:rsidR="00AD3220">
        <w:t>word</w:t>
      </w:r>
      <w:r w:rsidR="00701CE6">
        <w:t xml:space="preserve">t soms besloten om </w:t>
      </w:r>
      <w:r w:rsidR="00AD3220">
        <w:t xml:space="preserve">maatregelen en registraties </w:t>
      </w:r>
      <w:r w:rsidR="007D4833">
        <w:t xml:space="preserve">van de zorgvormen of </w:t>
      </w:r>
      <w:r w:rsidR="00701CE6">
        <w:t xml:space="preserve">categorieën </w:t>
      </w:r>
      <w:r w:rsidR="00C25BE0">
        <w:t xml:space="preserve">4 t/m 9 </w:t>
      </w:r>
      <w:r w:rsidR="00701CE6">
        <w:t>(</w:t>
      </w:r>
      <w:r w:rsidR="00C25BE0">
        <w:t xml:space="preserve">zie hoofdstuk 4) op te nemen in de Wzd, ook als er geen sprake is van verzet. Dit wordt besloten omwille </w:t>
      </w:r>
      <w:r w:rsidR="008F6B55">
        <w:t xml:space="preserve">de </w:t>
      </w:r>
      <w:r w:rsidR="00444B8F">
        <w:t xml:space="preserve">impact die deze zorg heeft op de cliënt </w:t>
      </w:r>
      <w:r w:rsidR="00862E44">
        <w:t xml:space="preserve">en om </w:t>
      </w:r>
      <w:r w:rsidR="000559FC">
        <w:t>z</w:t>
      </w:r>
      <w:r w:rsidR="00C25BE0">
        <w:t>orgvuldigheid</w:t>
      </w:r>
      <w:r w:rsidR="000559FC">
        <w:t xml:space="preserve"> na te streven. </w:t>
      </w:r>
      <w:r w:rsidR="005C42CA">
        <w:t>Door</w:t>
      </w:r>
      <w:r w:rsidR="000559FC">
        <w:t xml:space="preserve"> gebruik te maken van het stappenplan van de Wzd </w:t>
      </w:r>
      <w:r w:rsidR="005C42CA">
        <w:t xml:space="preserve">kan de </w:t>
      </w:r>
      <w:r w:rsidR="00C25BE0">
        <w:t xml:space="preserve">voortgang </w:t>
      </w:r>
      <w:r w:rsidR="005C42CA">
        <w:t>goed worden bewaakt.</w:t>
      </w:r>
    </w:p>
    <w:p w14:paraId="1A3B84D3" w14:textId="77777777" w:rsidR="00A500BE" w:rsidRDefault="00A500BE" w:rsidP="00C25BE0"/>
    <w:tbl>
      <w:tblPr>
        <w:tblStyle w:val="Lijsttabel3-Accent1"/>
        <w:tblW w:w="0" w:type="auto"/>
        <w:tblLook w:val="04A0" w:firstRow="1" w:lastRow="0" w:firstColumn="1" w:lastColumn="0" w:noHBand="0" w:noVBand="1"/>
      </w:tblPr>
      <w:tblGrid>
        <w:gridCol w:w="9736"/>
      </w:tblGrid>
      <w:tr w:rsidR="00A500BE" w14:paraId="4BAD12BE" w14:textId="77777777" w:rsidTr="00EB180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36" w:type="dxa"/>
          </w:tcPr>
          <w:p w14:paraId="1B133A37" w14:textId="77777777" w:rsidR="00A500BE" w:rsidRPr="00974E54" w:rsidRDefault="00A500BE" w:rsidP="00EB180C">
            <w:pPr>
              <w:rPr>
                <w:i/>
                <w:iCs/>
              </w:rPr>
            </w:pPr>
            <w:r>
              <w:rPr>
                <w:b w:val="0"/>
                <w:bCs w:val="0"/>
                <w:i/>
                <w:iCs/>
              </w:rPr>
              <w:t>In overleg met de wettelijk vertegenwoordiger wordt afgesproken om de kledingkast van een cliënt op slot te doen. Er is instemming en ook de cliënt laat geen verzet zien. Echter is dit voor de cliënt een ingrijpende beperking van zijn vrijheid om zijn eigen leven in te richten. Daarom wordt besloten om deze maatregel als Wzd op te slaan in het dossier, zodat de voortgang nog even gevolgd kan worden volgens het stappenplan. Door het stappenplan wordt bij elke evaluatie opnieuw de afweging gemaakt of dit de beste interventie is voor deze cliënt.</w:t>
            </w:r>
          </w:p>
        </w:tc>
      </w:tr>
    </w:tbl>
    <w:p w14:paraId="1DBF394A" w14:textId="77777777" w:rsidR="00A500BE" w:rsidRDefault="00A500BE" w:rsidP="00C25BE0"/>
    <w:p w14:paraId="137F0EA7" w14:textId="77777777" w:rsidR="00E63370" w:rsidRDefault="00E63370" w:rsidP="00C25BE0"/>
    <w:p w14:paraId="2212EF3E" w14:textId="175A551E" w:rsidR="00E63370" w:rsidRDefault="00E63370" w:rsidP="00C25BE0">
      <w:r>
        <w:lastRenderedPageBreak/>
        <w:t xml:space="preserve">Verder valt </w:t>
      </w:r>
      <w:r w:rsidR="00D961FB">
        <w:t xml:space="preserve">op dat </w:t>
      </w:r>
      <w:r w:rsidR="008F61C9">
        <w:t xml:space="preserve">de meeste cliënten te maken krijgen met </w:t>
      </w:r>
      <w:r w:rsidR="006A7F58">
        <w:t xml:space="preserve">OVZ </w:t>
      </w:r>
      <w:r w:rsidR="00532C6C">
        <w:t>Beperking van bewegingsvrijheid en beperking van vrijheid om eigen leven in te richten.</w:t>
      </w:r>
    </w:p>
    <w:p w14:paraId="72487AF4" w14:textId="5EF1D07E" w:rsidR="001A6380" w:rsidRDefault="00532C6C" w:rsidP="00C25BE0">
      <w:r>
        <w:t>Gezien de doelgroep</w:t>
      </w:r>
      <w:r w:rsidR="00E70E3A">
        <w:t xml:space="preserve">, </w:t>
      </w:r>
      <w:r w:rsidR="00486BDF">
        <w:t>kwetsbaa</w:t>
      </w:r>
      <w:r w:rsidR="00BC78BC">
        <w:t xml:space="preserve">r </w:t>
      </w:r>
      <w:r w:rsidR="004D2DDC">
        <w:t xml:space="preserve">vanwege </w:t>
      </w:r>
      <w:r w:rsidR="00471653">
        <w:t xml:space="preserve">de verstandelijke, visuele en </w:t>
      </w:r>
      <w:r w:rsidR="002226E9">
        <w:t>soms ook auditieve</w:t>
      </w:r>
      <w:r w:rsidR="00471653">
        <w:t xml:space="preserve"> beperking</w:t>
      </w:r>
      <w:r w:rsidR="00081511">
        <w:t>, lijkt dit een logisch gevolg.</w:t>
      </w:r>
      <w:r w:rsidR="00783A8B">
        <w:t xml:space="preserve"> De focus </w:t>
      </w:r>
      <w:r w:rsidR="00D64DDE">
        <w:t xml:space="preserve">ligt met name op de ruimte die </w:t>
      </w:r>
      <w:r w:rsidR="00A67C8E">
        <w:t>gevonden kan worden om de cliënt optimaal te betrekken en invloed te geven</w:t>
      </w:r>
      <w:r w:rsidR="00A70148">
        <w:t>.</w:t>
      </w:r>
    </w:p>
    <w:p w14:paraId="2C0F0280" w14:textId="5BA15990" w:rsidR="00C62B3D" w:rsidRPr="00C62B3D" w:rsidRDefault="00A500BE" w:rsidP="00C62B3D">
      <w:r>
        <w:br/>
      </w:r>
      <w:r w:rsidR="00C62B3D" w:rsidRPr="00C62B3D">
        <w:t>Per vorm van OVZ, toegepast in 2023, is nader toegelicht wat opvalt.</w:t>
      </w:r>
    </w:p>
    <w:p w14:paraId="07A2A1E4" w14:textId="7FE0AB5A" w:rsidR="009500CF" w:rsidRDefault="00127AEA" w:rsidP="00417529">
      <w:pPr>
        <w:pStyle w:val="Kop3"/>
        <w:ind w:left="1701" w:hanging="991"/>
      </w:pPr>
      <w:bookmarkStart w:id="23" w:name="_Toc168385920"/>
      <w:r>
        <w:t xml:space="preserve">Toedienen van vocht, voeding, medicatie en medische </w:t>
      </w:r>
      <w:r w:rsidRPr="00C45D82">
        <w:t>handeling</w:t>
      </w:r>
      <w:bookmarkEnd w:id="23"/>
    </w:p>
    <w:p w14:paraId="4F94A13D" w14:textId="77777777" w:rsidR="00FF477F" w:rsidRDefault="009500CF" w:rsidP="009500CF">
      <w:r>
        <w:t xml:space="preserve">T.o.v. 2022 is </w:t>
      </w:r>
      <w:r w:rsidR="00A97C4F">
        <w:t>het</w:t>
      </w:r>
      <w:r>
        <w:t xml:space="preserve"> </w:t>
      </w:r>
      <w:r w:rsidR="002B6A6C">
        <w:t xml:space="preserve">percentage </w:t>
      </w:r>
      <w:r>
        <w:t>unieke cliënten</w:t>
      </w:r>
      <w:r w:rsidR="00BE58ED">
        <w:t xml:space="preserve"> die deze vorm van OVZ kregen, </w:t>
      </w:r>
      <w:r w:rsidR="00B66748">
        <w:t>afgenomen</w:t>
      </w:r>
      <w:r w:rsidR="002B6A6C">
        <w:t xml:space="preserve"> van 11% naar 6 %</w:t>
      </w:r>
      <w:r w:rsidR="003B2E80">
        <w:t xml:space="preserve">. </w:t>
      </w:r>
    </w:p>
    <w:p w14:paraId="3180ECCB" w14:textId="187EB28E" w:rsidR="00BE58ED" w:rsidRDefault="00E64DC6" w:rsidP="009500CF">
      <w:r>
        <w:t xml:space="preserve">De structureel </w:t>
      </w:r>
      <w:r w:rsidR="00B35CB5">
        <w:t xml:space="preserve">geplande OVZ </w:t>
      </w:r>
      <w:r w:rsidR="00D12C92">
        <w:t xml:space="preserve">is in 2023 afgenomen, maar de ‘indien nodig’ OVZ </w:t>
      </w:r>
      <w:r w:rsidR="007A4F38">
        <w:t>is</w:t>
      </w:r>
      <w:r w:rsidR="00BE58ED">
        <w:t xml:space="preserve"> </w:t>
      </w:r>
      <w:r w:rsidR="003B2E80">
        <w:t>toegenomen</w:t>
      </w:r>
      <w:r w:rsidR="00BE58ED">
        <w:t>.</w:t>
      </w:r>
    </w:p>
    <w:p w14:paraId="42F1F8F6" w14:textId="77777777" w:rsidR="00A80DB6" w:rsidRDefault="009500CF" w:rsidP="009500CF">
      <w:bookmarkStart w:id="24" w:name="_Hlk163673343"/>
      <w:r>
        <w:t xml:space="preserve">Dat </w:t>
      </w:r>
      <w:r w:rsidR="002E2CC7">
        <w:t>betekent</w:t>
      </w:r>
      <w:r>
        <w:t xml:space="preserve"> dat </w:t>
      </w:r>
      <w:r w:rsidR="00BE58ED">
        <w:t>m</w:t>
      </w:r>
      <w:r w:rsidR="0055441A">
        <w:t>inder</w:t>
      </w:r>
      <w:r w:rsidR="003B2E80">
        <w:t xml:space="preserve"> </w:t>
      </w:r>
      <w:r>
        <w:t xml:space="preserve">cliënten </w:t>
      </w:r>
      <w:r w:rsidR="00F8646B">
        <w:t>vocht, voeding, medicatie of een medische handeling kregen toegediend</w:t>
      </w:r>
      <w:r w:rsidR="0055441A">
        <w:t xml:space="preserve"> in 2023</w:t>
      </w:r>
      <w:r w:rsidR="00F8646B">
        <w:t>.</w:t>
      </w:r>
      <w:r w:rsidR="004208F6">
        <w:t xml:space="preserve"> En dat dit vaker</w:t>
      </w:r>
      <w:r w:rsidR="00A80DB6">
        <w:t xml:space="preserve"> werd afgestemd op de situatie.</w:t>
      </w:r>
    </w:p>
    <w:p w14:paraId="6D3FD6C1" w14:textId="1941D18C" w:rsidR="00FC399B" w:rsidRDefault="00A61F4F" w:rsidP="008A369C">
      <w:r>
        <w:t xml:space="preserve">Dat </w:t>
      </w:r>
      <w:r w:rsidR="00DC6AB2">
        <w:t xml:space="preserve">het totaal aantal </w:t>
      </w:r>
      <w:r w:rsidR="00F846AD">
        <w:t>registraties of maatregelen toenam, kan verklaard worden doordat de ‘indien nodig’ OVZ is toegenomen en per toepassing wordt geregistreerd.</w:t>
      </w:r>
      <w:r w:rsidR="008A369C">
        <w:br/>
      </w:r>
    </w:p>
    <w:p w14:paraId="4860D9F6" w14:textId="36296621" w:rsidR="007C097A" w:rsidRDefault="00DC1212" w:rsidP="009500CF">
      <w:r>
        <w:t>Factoren die hierin een rol spelen;</w:t>
      </w:r>
    </w:p>
    <w:p w14:paraId="37E9F27A" w14:textId="664CD3F8" w:rsidR="003C0EF6" w:rsidRDefault="007C097A" w:rsidP="00683C3F">
      <w:r>
        <w:t xml:space="preserve">In </w:t>
      </w:r>
      <w:r w:rsidR="006C35E1">
        <w:t>het afgelopen jaar</w:t>
      </w:r>
      <w:r w:rsidR="003C0EF6">
        <w:t xml:space="preserve"> werd</w:t>
      </w:r>
      <w:r>
        <w:t xml:space="preserve"> </w:t>
      </w:r>
      <w:r w:rsidR="00D20350">
        <w:t xml:space="preserve">off-label </w:t>
      </w:r>
      <w:r w:rsidR="00DC1212">
        <w:t xml:space="preserve">gedrag beïnvloedende </w:t>
      </w:r>
      <w:r w:rsidR="00D20350">
        <w:t xml:space="preserve">medicatie, </w:t>
      </w:r>
      <w:r w:rsidR="008135F9">
        <w:t>(</w:t>
      </w:r>
      <w:r w:rsidR="00D20350">
        <w:t>ingezet als</w:t>
      </w:r>
      <w:r w:rsidR="00DC1212">
        <w:t xml:space="preserve"> </w:t>
      </w:r>
      <w:r w:rsidR="00CA6AAB">
        <w:t>bij medische handelingen</w:t>
      </w:r>
      <w:r w:rsidR="008135F9">
        <w:t xml:space="preserve">) </w:t>
      </w:r>
      <w:r w:rsidR="0026140D">
        <w:t xml:space="preserve">beter </w:t>
      </w:r>
      <w:r w:rsidR="00AF5F72">
        <w:t>geregistreerd</w:t>
      </w:r>
      <w:r w:rsidR="00A84322">
        <w:t>.</w:t>
      </w:r>
      <w:r w:rsidR="00AF5F72">
        <w:t xml:space="preserve"> </w:t>
      </w:r>
      <w:r w:rsidR="002D0F75">
        <w:t>Bijna altijd g</w:t>
      </w:r>
      <w:r w:rsidR="005E202C">
        <w:t>ing</w:t>
      </w:r>
      <w:r w:rsidR="002D0F75">
        <w:t xml:space="preserve"> het om ‘indien nodig’ medicatie.</w:t>
      </w:r>
    </w:p>
    <w:p w14:paraId="421AA202" w14:textId="21EABE8B" w:rsidR="0077258E" w:rsidRDefault="00FA2FD3" w:rsidP="00683C3F">
      <w:r>
        <w:t xml:space="preserve">In 2022 bleek dat </w:t>
      </w:r>
      <w:r w:rsidR="00473A48">
        <w:t xml:space="preserve">fixatie tijdens medische handelingen werd </w:t>
      </w:r>
      <w:r w:rsidR="00855AD5">
        <w:t xml:space="preserve">ondergebracht bij ‘Beperking van bewegingsvrijheid’. Dit </w:t>
      </w:r>
      <w:r w:rsidR="00AA734E">
        <w:t xml:space="preserve">maakt echter onderdeel uit van </w:t>
      </w:r>
      <w:bookmarkStart w:id="25" w:name="_Hlk165390671"/>
      <w:r w:rsidR="00BF5AAD">
        <w:t>‘Toedien</w:t>
      </w:r>
      <w:r w:rsidR="009C47A0">
        <w:t>en</w:t>
      </w:r>
      <w:r w:rsidR="00BF5AAD">
        <w:t xml:space="preserve"> van vocht, voeding, medicatie en medische handelingen’</w:t>
      </w:r>
      <w:bookmarkStart w:id="26" w:name="_Hlk166668727"/>
      <w:bookmarkEnd w:id="25"/>
      <w:r w:rsidR="00BF5AAD">
        <w:t xml:space="preserve">. In 2023 is dit gecorrigeerd, met als gevolg een toename van OVZ </w:t>
      </w:r>
      <w:r w:rsidR="008F7746">
        <w:t xml:space="preserve">in de </w:t>
      </w:r>
      <w:r w:rsidR="00014EF2">
        <w:t>laatst</w:t>
      </w:r>
      <w:r w:rsidR="003A78F3">
        <w:t>genoemde zorgvorm.</w:t>
      </w:r>
    </w:p>
    <w:bookmarkEnd w:id="26"/>
    <w:p w14:paraId="2DAD03A2" w14:textId="6FAB7CD8" w:rsidR="00B53716" w:rsidRDefault="003C0EF6" w:rsidP="00683C3F">
      <w:r>
        <w:t xml:space="preserve">Tenslotte was er ook sprake van dat veel cliënten in 2023 zijn verhuisd wat invloed had op de prikkelgevoeligheid van een aantal cliënten. Dit gaf een hoger gebruik van off-label gedragsregulerende </w:t>
      </w:r>
      <w:r w:rsidR="00D366DE">
        <w:t>‘indien nodig</w:t>
      </w:r>
      <w:r w:rsidR="006A3F0E">
        <w:t xml:space="preserve">’ </w:t>
      </w:r>
      <w:r>
        <w:t>medicatie.</w:t>
      </w:r>
    </w:p>
    <w:p w14:paraId="6A4F6DFE" w14:textId="03FBE29B" w:rsidR="00A84322" w:rsidRDefault="00A84322" w:rsidP="00A84322">
      <w:pPr>
        <w:pStyle w:val="Kop3"/>
      </w:pPr>
      <w:bookmarkStart w:id="27" w:name="_Toc168385921"/>
      <w:bookmarkEnd w:id="24"/>
      <w:r>
        <w:t>Beperkingen bewegingsvrijheid (fixatie)</w:t>
      </w:r>
      <w:bookmarkEnd w:id="27"/>
    </w:p>
    <w:p w14:paraId="165F0AD1" w14:textId="26DE920C" w:rsidR="00E800DE" w:rsidRDefault="00A84322" w:rsidP="00A84322">
      <w:bookmarkStart w:id="28" w:name="_Hlk163673448"/>
      <w:r>
        <w:t xml:space="preserve">T.o.v. 2022 is het </w:t>
      </w:r>
      <w:r w:rsidR="00FF460C">
        <w:t xml:space="preserve">percentage </w:t>
      </w:r>
      <w:r>
        <w:t xml:space="preserve">cliënten </w:t>
      </w:r>
      <w:r w:rsidR="00A97C4F">
        <w:t>die deze vorm van OVZ kregen,</w:t>
      </w:r>
      <w:r>
        <w:t xml:space="preserve"> </w:t>
      </w:r>
      <w:r w:rsidR="006576DC">
        <w:t xml:space="preserve">iets </w:t>
      </w:r>
      <w:r w:rsidR="00D96982">
        <w:t>toegenomen</w:t>
      </w:r>
      <w:r w:rsidR="002237D8">
        <w:t xml:space="preserve">, </w:t>
      </w:r>
      <w:r w:rsidR="002C47FD">
        <w:t>van 37 % naar 42 %</w:t>
      </w:r>
      <w:r w:rsidR="00A97C4F">
        <w:t xml:space="preserve">. </w:t>
      </w:r>
    </w:p>
    <w:p w14:paraId="48235554" w14:textId="56970E4B" w:rsidR="0005551F" w:rsidRDefault="0005551F" w:rsidP="0005551F">
      <w:r>
        <w:t xml:space="preserve">De </w:t>
      </w:r>
      <w:r w:rsidR="005C340F">
        <w:t xml:space="preserve">‘indien nodig’ OVZ </w:t>
      </w:r>
      <w:r>
        <w:t xml:space="preserve">is in </w:t>
      </w:r>
      <w:r w:rsidR="00683C3F">
        <w:t xml:space="preserve">sterk </w:t>
      </w:r>
      <w:r>
        <w:t xml:space="preserve">2023 </w:t>
      </w:r>
      <w:r w:rsidR="005C340F">
        <w:t>toegenomen</w:t>
      </w:r>
      <w:r w:rsidR="00611532">
        <w:t xml:space="preserve">, </w:t>
      </w:r>
      <w:r w:rsidR="00DF6069">
        <w:t>van 1</w:t>
      </w:r>
      <w:r w:rsidR="00974F81">
        <w:t>52</w:t>
      </w:r>
      <w:r w:rsidR="00DF6069">
        <w:t xml:space="preserve"> naar 2</w:t>
      </w:r>
      <w:r w:rsidR="00974F81">
        <w:t>58</w:t>
      </w:r>
      <w:r w:rsidR="00DF6069">
        <w:t xml:space="preserve"> registraties. </w:t>
      </w:r>
      <w:r w:rsidR="005861D6">
        <w:t xml:space="preserve">De verhouding tussen beide zorgvormtypes is verschoven. Het </w:t>
      </w:r>
      <w:r w:rsidR="00D65757">
        <w:t xml:space="preserve">overgrote deel van deze OVZ, werd in 2023 </w:t>
      </w:r>
      <w:r w:rsidR="00D93AC3">
        <w:t xml:space="preserve">‘indien nodig’ toegepast. </w:t>
      </w:r>
    </w:p>
    <w:p w14:paraId="54433B0F" w14:textId="77777777" w:rsidR="00DB0A65" w:rsidRDefault="00DB0A65" w:rsidP="00DB0A65"/>
    <w:p w14:paraId="15CCC48D" w14:textId="77777777" w:rsidR="009621FA" w:rsidRDefault="00B87DE4" w:rsidP="00DB0A65">
      <w:r>
        <w:t>N</w:t>
      </w:r>
      <w:r w:rsidR="0025290E">
        <w:t>u</w:t>
      </w:r>
      <w:r>
        <w:t xml:space="preserve"> </w:t>
      </w:r>
      <w:r w:rsidR="00E81EA0">
        <w:t>fixatie bij medische handelingen</w:t>
      </w:r>
      <w:r w:rsidR="0025290E">
        <w:t xml:space="preserve"> wordt gerubriceerd onder zorgvorm </w:t>
      </w:r>
      <w:r w:rsidR="000211E8">
        <w:t>1</w:t>
      </w:r>
      <w:r w:rsidR="009C47A0">
        <w:t xml:space="preserve">. ‘Toedienen van vocht, voeding, medicatie en medische handelingen’, zou het logisch zijn </w:t>
      </w:r>
      <w:r w:rsidR="009621FA">
        <w:t>dat er minder vaak sprake zou zijn van beperking van bewegingsvrijheid (fixeren).</w:t>
      </w:r>
    </w:p>
    <w:p w14:paraId="57D723AC" w14:textId="155F4CA2" w:rsidR="00047DAB" w:rsidRDefault="009621FA" w:rsidP="00DB0A65">
      <w:r>
        <w:t>Echter, i</w:t>
      </w:r>
      <w:r w:rsidR="00E53338">
        <w:t xml:space="preserve">n grafiek </w:t>
      </w:r>
      <w:r w:rsidR="005E00B9">
        <w:t>4</w:t>
      </w:r>
      <w:r w:rsidR="00E53338">
        <w:t xml:space="preserve"> is te zien dat de fysieke fixatie (vasthouden) als ‘indien nodig’ OVZ, in 2023 bijna is verdubbeld vergeleken met 2022.</w:t>
      </w:r>
      <w:r w:rsidR="002B2751">
        <w:br/>
      </w:r>
      <w:r w:rsidR="0028158A">
        <w:lastRenderedPageBreak/>
        <w:t xml:space="preserve">Vanuit de Wzd commissie </w:t>
      </w:r>
      <w:r w:rsidR="00047DAB">
        <w:t xml:space="preserve">werd dit verklaard doordat </w:t>
      </w:r>
      <w:r w:rsidR="00B8578B">
        <w:t xml:space="preserve">er meer alertheid is t.a.v. de fysieke fixatie in allerlei zorgsituaties. </w:t>
      </w:r>
      <w:r w:rsidR="00DB0A65">
        <w:t xml:space="preserve">Daardoor wordt dit </w:t>
      </w:r>
      <w:r w:rsidR="0054651D">
        <w:t xml:space="preserve">in toenemende mate </w:t>
      </w:r>
      <w:r w:rsidR="00047DAB">
        <w:t>multidisciplinair besproken en als Wzd maatregel opgenomen in het cliëntendossier ONS.</w:t>
      </w:r>
    </w:p>
    <w:p w14:paraId="74E6A187" w14:textId="0FC2E24E" w:rsidR="007A50C1" w:rsidRDefault="007A50C1" w:rsidP="00DB0A65">
      <w:r>
        <w:t xml:space="preserve">Daarnaast </w:t>
      </w:r>
      <w:r w:rsidR="00151BAB">
        <w:t xml:space="preserve">is er een beweging te zien waarin </w:t>
      </w:r>
      <w:r w:rsidR="008665E0">
        <w:t xml:space="preserve">een cliënt </w:t>
      </w:r>
      <w:r w:rsidR="00151BAB">
        <w:t xml:space="preserve">minder vaak wordt ingesloten of afgezonderd. Daarvoor in de plaats </w:t>
      </w:r>
      <w:r w:rsidR="0092414E">
        <w:t xml:space="preserve">wordt vaker een vorm van fixatie toegepast, waardoor de cliënt </w:t>
      </w:r>
      <w:r w:rsidR="005A1E49">
        <w:t xml:space="preserve">in </w:t>
      </w:r>
      <w:r w:rsidR="00683C3F">
        <w:t>zijn</w:t>
      </w:r>
      <w:r w:rsidR="005A1E49">
        <w:t xml:space="preserve"> omgeving kan blijven.</w:t>
      </w:r>
    </w:p>
    <w:p w14:paraId="130DBF67" w14:textId="676BFCA4" w:rsidR="00FF7E4B" w:rsidRDefault="00602838" w:rsidP="00602838">
      <w:r>
        <w:t>De Wzd commissie schat</w:t>
      </w:r>
      <w:r w:rsidR="00715FA6">
        <w:t xml:space="preserve">, </w:t>
      </w:r>
      <w:r w:rsidR="0054651D">
        <w:t>op basis van ervaringen</w:t>
      </w:r>
      <w:r w:rsidR="00715FA6">
        <w:t xml:space="preserve">, </w:t>
      </w:r>
      <w:r w:rsidR="005A1E49">
        <w:t>niet in</w:t>
      </w:r>
      <w:r w:rsidR="00F8226D">
        <w:t xml:space="preserve"> </w:t>
      </w:r>
      <w:r>
        <w:t>dat</w:t>
      </w:r>
      <w:r w:rsidR="007C37B1">
        <w:t xml:space="preserve"> de toename is toe te schrijven aan een verbeterde registratie.</w:t>
      </w:r>
    </w:p>
    <w:p w14:paraId="71564B22" w14:textId="77777777" w:rsidR="00A65447" w:rsidRDefault="00A65447" w:rsidP="0087186C">
      <w:pPr>
        <w:rPr>
          <w:i/>
          <w:iCs/>
        </w:rPr>
      </w:pPr>
      <w:bookmarkStart w:id="29" w:name="_Hlk165319175"/>
      <w:bookmarkStart w:id="30" w:name="_Hlk164861090"/>
      <w:bookmarkEnd w:id="28"/>
    </w:p>
    <w:p w14:paraId="23938C9A" w14:textId="18994FC9" w:rsidR="00A65447" w:rsidRDefault="00A65447" w:rsidP="0087186C">
      <w:pPr>
        <w:rPr>
          <w:i/>
          <w:iCs/>
        </w:rPr>
      </w:pPr>
      <w:r>
        <w:rPr>
          <w:i/>
          <w:iCs/>
          <w:noProof/>
        </w:rPr>
        <w:drawing>
          <wp:inline distT="0" distB="0" distL="0" distR="0" wp14:anchorId="6A385686" wp14:editId="6FB7C75B">
            <wp:extent cx="5549900" cy="5810250"/>
            <wp:effectExtent l="0" t="0" r="12700" b="0"/>
            <wp:docPr id="24"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bookmarkEnd w:id="29"/>
    <w:p w14:paraId="7659F58C" w14:textId="0FC35AC2" w:rsidR="004B2E43" w:rsidRPr="004B2E43" w:rsidRDefault="00237599" w:rsidP="004B2E43">
      <w:pPr>
        <w:rPr>
          <w:i/>
          <w:iCs/>
          <w:sz w:val="20"/>
          <w:szCs w:val="20"/>
        </w:rPr>
      </w:pPr>
      <w:r>
        <w:rPr>
          <w:i/>
          <w:iCs/>
          <w:sz w:val="20"/>
          <w:szCs w:val="20"/>
        </w:rPr>
        <w:t>G</w:t>
      </w:r>
      <w:r w:rsidR="004B2E43" w:rsidRPr="004B2E43">
        <w:rPr>
          <w:i/>
          <w:iCs/>
          <w:sz w:val="20"/>
          <w:szCs w:val="20"/>
        </w:rPr>
        <w:t xml:space="preserve">rafiek </w:t>
      </w:r>
      <w:r w:rsidR="00F2429F">
        <w:rPr>
          <w:i/>
          <w:iCs/>
          <w:sz w:val="20"/>
          <w:szCs w:val="20"/>
        </w:rPr>
        <w:t>4</w:t>
      </w:r>
      <w:r w:rsidR="004B2E43" w:rsidRPr="004B2E43">
        <w:rPr>
          <w:i/>
          <w:iCs/>
          <w:sz w:val="20"/>
          <w:szCs w:val="20"/>
        </w:rPr>
        <w:t xml:space="preserve">; ‘Beperking </w:t>
      </w:r>
      <w:r w:rsidR="004B2E43">
        <w:rPr>
          <w:i/>
          <w:iCs/>
          <w:sz w:val="20"/>
          <w:szCs w:val="20"/>
        </w:rPr>
        <w:t xml:space="preserve">van </w:t>
      </w:r>
      <w:r w:rsidR="004B2E43" w:rsidRPr="004B2E43">
        <w:rPr>
          <w:i/>
          <w:iCs/>
          <w:sz w:val="20"/>
          <w:szCs w:val="20"/>
        </w:rPr>
        <w:t>bewegingsvrijheid’</w:t>
      </w:r>
      <w:r w:rsidR="004B2E43">
        <w:rPr>
          <w:i/>
          <w:iCs/>
          <w:sz w:val="20"/>
          <w:szCs w:val="20"/>
        </w:rPr>
        <w:t xml:space="preserve"> per subcategorie en zorgvormtype</w:t>
      </w:r>
    </w:p>
    <w:p w14:paraId="5DB85B62" w14:textId="0E81874D" w:rsidR="00820B7B" w:rsidRPr="00CE0B46" w:rsidRDefault="004B2E43" w:rsidP="0087186C">
      <w:pPr>
        <w:rPr>
          <w:i/>
          <w:iCs/>
          <w:sz w:val="20"/>
          <w:szCs w:val="20"/>
        </w:rPr>
      </w:pPr>
      <w:r w:rsidRPr="004B2E43">
        <w:rPr>
          <w:i/>
          <w:iCs/>
          <w:sz w:val="20"/>
          <w:szCs w:val="20"/>
        </w:rPr>
        <w:t>(Bron; ONS Wzd rapport Export Excel)</w:t>
      </w:r>
    </w:p>
    <w:p w14:paraId="67105F4E" w14:textId="08D924AB" w:rsidR="00B9577F" w:rsidRDefault="00043DF2" w:rsidP="00B9577F">
      <w:pPr>
        <w:pStyle w:val="Kop3"/>
      </w:pPr>
      <w:bookmarkStart w:id="31" w:name="_Toc168385922"/>
      <w:bookmarkEnd w:id="30"/>
      <w:r w:rsidRPr="00043DF2">
        <w:lastRenderedPageBreak/>
        <w:t>Insluiten</w:t>
      </w:r>
      <w:bookmarkEnd w:id="31"/>
    </w:p>
    <w:p w14:paraId="041EBB1D" w14:textId="77777777" w:rsidR="00B25F8C" w:rsidRDefault="00043DF2" w:rsidP="00F23EA1">
      <w:r w:rsidRPr="00043DF2">
        <w:t xml:space="preserve">T.o.v. 2022 is het </w:t>
      </w:r>
      <w:r w:rsidR="00F8226D">
        <w:t xml:space="preserve">percentage </w:t>
      </w:r>
      <w:r w:rsidRPr="00043DF2">
        <w:t>cliënten</w:t>
      </w:r>
      <w:r w:rsidR="00667CD2">
        <w:t xml:space="preserve"> waarbij deze zorg is geboden</w:t>
      </w:r>
      <w:r w:rsidRPr="00043DF2">
        <w:t xml:space="preserve"> </w:t>
      </w:r>
      <w:r w:rsidR="0025647B">
        <w:t xml:space="preserve">iets </w:t>
      </w:r>
      <w:r w:rsidR="00667CD2">
        <w:t xml:space="preserve"> </w:t>
      </w:r>
      <w:r w:rsidR="007A5AB8">
        <w:t>afgenomen</w:t>
      </w:r>
      <w:r w:rsidR="00283046">
        <w:t xml:space="preserve"> van 9% naar 8%.</w:t>
      </w:r>
      <w:r w:rsidR="007A5AB8">
        <w:t xml:space="preserve"> </w:t>
      </w:r>
    </w:p>
    <w:p w14:paraId="519602C3" w14:textId="391BC177" w:rsidR="00CC62C0" w:rsidRDefault="00545DA8" w:rsidP="00F23EA1">
      <w:r>
        <w:t>De structureel geplande én de ‘indien nodig’ OVZ is in 2023 enorm afgenomen</w:t>
      </w:r>
      <w:r w:rsidR="00D95768">
        <w:t xml:space="preserve"> van 419 </w:t>
      </w:r>
      <w:r w:rsidR="00611532">
        <w:t>naar 67 maatregelen/registraties</w:t>
      </w:r>
      <w:r>
        <w:t xml:space="preserve">. </w:t>
      </w:r>
      <w:r w:rsidR="00043DF2" w:rsidRPr="00043DF2">
        <w:t xml:space="preserve">Dat </w:t>
      </w:r>
      <w:r w:rsidR="0025647B">
        <w:t xml:space="preserve">betekent dat </w:t>
      </w:r>
      <w:r w:rsidR="00781D9F">
        <w:t>minder cliënten worden ingesloten of afgezonderd én dat dit minder vaak gebeurt</w:t>
      </w:r>
      <w:r w:rsidR="00667CD2">
        <w:t>.</w:t>
      </w:r>
    </w:p>
    <w:p w14:paraId="38A73E83" w14:textId="1A067B80" w:rsidR="00667CD2" w:rsidRDefault="0088334C" w:rsidP="00F23EA1">
      <w:r>
        <w:t xml:space="preserve">Er is mogelijk een verband met de toename van ‘Beperken </w:t>
      </w:r>
      <w:r w:rsidR="00653BEA">
        <w:t xml:space="preserve">van </w:t>
      </w:r>
      <w:r w:rsidR="00FF66C5">
        <w:t>bewegingsvrijheid’</w:t>
      </w:r>
      <w:r w:rsidR="00653BEA">
        <w:t xml:space="preserve"> en dan met name de </w:t>
      </w:r>
      <w:r w:rsidR="00FF66C5">
        <w:t>fysieke fixatie</w:t>
      </w:r>
      <w:r w:rsidR="001F5841">
        <w:t xml:space="preserve">. Dit is op basis van de gegevens niet vast te stellen. Het is wel de tendens die wordt herkend in de Wzd </w:t>
      </w:r>
      <w:r w:rsidR="007A5AB8">
        <w:t>Commissie</w:t>
      </w:r>
      <w:r w:rsidR="00572958">
        <w:t>.</w:t>
      </w:r>
      <w:r w:rsidR="00C62B3D">
        <w:t xml:space="preserve"> </w:t>
      </w:r>
      <w:r w:rsidR="00572958">
        <w:t>W</w:t>
      </w:r>
      <w:r w:rsidR="00C62B3D">
        <w:t>aarbij wordt opgemerkt dat de fysieke fixatie als minder ‘zwaar’ wordt gezien dan het insluiten</w:t>
      </w:r>
      <w:r w:rsidR="00653BEA">
        <w:t xml:space="preserve"> of afzonderen.</w:t>
      </w:r>
    </w:p>
    <w:p w14:paraId="14CEE99D" w14:textId="6EB33058" w:rsidR="00937F5E" w:rsidRDefault="00937F5E" w:rsidP="00C62B3D">
      <w:pPr>
        <w:pStyle w:val="Kop3"/>
      </w:pPr>
      <w:bookmarkStart w:id="32" w:name="_Toc168385923"/>
      <w:r>
        <w:t>Beperken van vrijheid eigen leven in te richten</w:t>
      </w:r>
      <w:bookmarkEnd w:id="32"/>
    </w:p>
    <w:p w14:paraId="679546AA" w14:textId="293D79DC" w:rsidR="00676EAB" w:rsidRDefault="00293279" w:rsidP="001245E3">
      <w:r>
        <w:t>T.o.v. 2022 is h</w:t>
      </w:r>
      <w:r w:rsidR="00937F5E">
        <w:t xml:space="preserve">et </w:t>
      </w:r>
      <w:r w:rsidR="00977194">
        <w:t xml:space="preserve">percentage </w:t>
      </w:r>
      <w:r w:rsidR="00937F5E">
        <w:t>cliënten</w:t>
      </w:r>
      <w:r w:rsidR="00977194">
        <w:t xml:space="preserve"> met 1% toegenomen van 43% naar 44%</w:t>
      </w:r>
      <w:r w:rsidR="00676EAB">
        <w:t>.</w:t>
      </w:r>
    </w:p>
    <w:p w14:paraId="390A35AE" w14:textId="2C739C3E" w:rsidR="00863612" w:rsidRDefault="00E53984" w:rsidP="001245E3">
      <w:r>
        <w:t xml:space="preserve">Zowel de structureel geplande als de ‘indien nodig’ ingezette </w:t>
      </w:r>
      <w:r w:rsidR="00863612">
        <w:t>OVZ is</w:t>
      </w:r>
      <w:r w:rsidR="004D10FC">
        <w:t xml:space="preserve"> iets</w:t>
      </w:r>
      <w:r w:rsidR="00863612">
        <w:t xml:space="preserve"> toegenomen.</w:t>
      </w:r>
    </w:p>
    <w:p w14:paraId="5C47C14E" w14:textId="31A4315B" w:rsidR="004D10FC" w:rsidRDefault="00EA24C3" w:rsidP="001245E3">
      <w:r>
        <w:t xml:space="preserve">Er is echter </w:t>
      </w:r>
      <w:r w:rsidR="001A6500">
        <w:t xml:space="preserve">een duidelijke verschuiving te zien van structureel geplande OVZ naar ‘indien nodig’ OVZ. </w:t>
      </w:r>
      <w:r w:rsidR="0098720E">
        <w:t>In de praktijk kan dit resulteren in minder OVZ omdat de ‘indien nodig’ OVZ per toepassing wordt ger</w:t>
      </w:r>
      <w:r w:rsidR="00667334">
        <w:t>e</w:t>
      </w:r>
      <w:r w:rsidR="0098720E">
        <w:t xml:space="preserve">gistreerd en de </w:t>
      </w:r>
      <w:r w:rsidR="00667334">
        <w:t xml:space="preserve">structureel geplande OVZ per maatregel (voor toelichting zie </w:t>
      </w:r>
      <w:r w:rsidR="00EE7E83">
        <w:t>hoofdstuk 3 paragraaf 3.1.)</w:t>
      </w:r>
    </w:p>
    <w:p w14:paraId="462BE419" w14:textId="62688F90" w:rsidR="00937F5E" w:rsidRDefault="0048777F" w:rsidP="001245E3">
      <w:r>
        <w:t xml:space="preserve">Deze vorm van onvrijwillige zorg is </w:t>
      </w:r>
      <w:r w:rsidR="00EE7E83">
        <w:t xml:space="preserve">inhoudelijk </w:t>
      </w:r>
      <w:r>
        <w:t xml:space="preserve">moeilijk te duiden omdat het een containerbegrip is geworden. Uiteindelijk kan elke vorm van onvrijwillige zorg </w:t>
      </w:r>
      <w:r w:rsidR="00A53B94">
        <w:t>worden gezien als een maatregel welke de cliënt beperkt bij het inrichten van het eigen leven.</w:t>
      </w:r>
    </w:p>
    <w:p w14:paraId="666465B8" w14:textId="77777777" w:rsidR="00A87045" w:rsidRDefault="00A87045" w:rsidP="001245E3"/>
    <w:tbl>
      <w:tblPr>
        <w:tblStyle w:val="Lijsttabel3-Accent1"/>
        <w:tblW w:w="0" w:type="auto"/>
        <w:tblLook w:val="04A0" w:firstRow="1" w:lastRow="0" w:firstColumn="1" w:lastColumn="0" w:noHBand="0" w:noVBand="1"/>
      </w:tblPr>
      <w:tblGrid>
        <w:gridCol w:w="9736"/>
      </w:tblGrid>
      <w:tr w:rsidR="00A87045" w14:paraId="1A7FBD5F" w14:textId="77777777" w:rsidTr="00A870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36" w:type="dxa"/>
          </w:tcPr>
          <w:p w14:paraId="21B979D2" w14:textId="77777777" w:rsidR="00A87045" w:rsidRDefault="00A87045" w:rsidP="001245E3">
            <w:pPr>
              <w:rPr>
                <w:i/>
                <w:iCs/>
              </w:rPr>
            </w:pPr>
            <w:r w:rsidRPr="00A87045">
              <w:rPr>
                <w:b w:val="0"/>
                <w:bCs w:val="0"/>
                <w:i/>
                <w:iCs/>
              </w:rPr>
              <w:t xml:space="preserve">Voorbeelden van zorg die </w:t>
            </w:r>
            <w:r>
              <w:rPr>
                <w:b w:val="0"/>
                <w:bCs w:val="0"/>
                <w:i/>
                <w:iCs/>
              </w:rPr>
              <w:t>de vrijheid van de cliënt beperken om zijn eigen leven in te richten zijn;</w:t>
            </w:r>
          </w:p>
          <w:p w14:paraId="29A0351A" w14:textId="75BE085A" w:rsidR="00A87045" w:rsidRDefault="00A87045" w:rsidP="00A87045">
            <w:pPr>
              <w:pStyle w:val="Lijstalinea"/>
              <w:numPr>
                <w:ilvl w:val="0"/>
                <w:numId w:val="43"/>
              </w:numPr>
              <w:rPr>
                <w:i/>
                <w:iCs/>
              </w:rPr>
            </w:pPr>
            <w:r>
              <w:rPr>
                <w:b w:val="0"/>
                <w:bCs w:val="0"/>
                <w:i/>
                <w:iCs/>
              </w:rPr>
              <w:t xml:space="preserve">Afspraken over </w:t>
            </w:r>
            <w:r w:rsidR="00F90E19">
              <w:rPr>
                <w:b w:val="0"/>
                <w:bCs w:val="0"/>
                <w:i/>
                <w:iCs/>
              </w:rPr>
              <w:t xml:space="preserve">de frequentie </w:t>
            </w:r>
            <w:r w:rsidR="00CE0AB9">
              <w:rPr>
                <w:b w:val="0"/>
                <w:bCs w:val="0"/>
                <w:i/>
                <w:iCs/>
              </w:rPr>
              <w:t>dat de cliënt logeert bij haar vriend</w:t>
            </w:r>
            <w:r w:rsidR="00F90E19">
              <w:rPr>
                <w:b w:val="0"/>
                <w:bCs w:val="0"/>
                <w:i/>
                <w:iCs/>
              </w:rPr>
              <w:t xml:space="preserve"> omdat </w:t>
            </w:r>
            <w:r w:rsidR="006142A5">
              <w:rPr>
                <w:b w:val="0"/>
                <w:bCs w:val="0"/>
                <w:i/>
                <w:iCs/>
              </w:rPr>
              <w:t xml:space="preserve">de cliënt </w:t>
            </w:r>
            <w:r w:rsidR="00CE0AB9">
              <w:rPr>
                <w:b w:val="0"/>
                <w:bCs w:val="0"/>
                <w:i/>
                <w:iCs/>
              </w:rPr>
              <w:t>hier zelf geen grenzen in kan stellen, met ernstig nadeel als gevolg voor de cliënt.</w:t>
            </w:r>
          </w:p>
          <w:p w14:paraId="20D91A4A" w14:textId="77777777" w:rsidR="00F26396" w:rsidRPr="00F26396" w:rsidRDefault="00BD5274" w:rsidP="00A87045">
            <w:pPr>
              <w:pStyle w:val="Lijstalinea"/>
              <w:numPr>
                <w:ilvl w:val="0"/>
                <w:numId w:val="43"/>
              </w:numPr>
              <w:rPr>
                <w:b w:val="0"/>
                <w:bCs w:val="0"/>
                <w:i/>
                <w:iCs/>
              </w:rPr>
            </w:pPr>
            <w:r w:rsidRPr="00230B79">
              <w:rPr>
                <w:b w:val="0"/>
                <w:bCs w:val="0"/>
                <w:i/>
                <w:iCs/>
              </w:rPr>
              <w:t>Af</w:t>
            </w:r>
            <w:r w:rsidR="00230B79">
              <w:rPr>
                <w:b w:val="0"/>
                <w:bCs w:val="0"/>
                <w:i/>
                <w:iCs/>
              </w:rPr>
              <w:t xml:space="preserve">spraken </w:t>
            </w:r>
            <w:r w:rsidR="006551E9">
              <w:rPr>
                <w:b w:val="0"/>
                <w:bCs w:val="0"/>
                <w:i/>
                <w:iCs/>
              </w:rPr>
              <w:t xml:space="preserve">over </w:t>
            </w:r>
            <w:r w:rsidR="000D6BB1">
              <w:rPr>
                <w:b w:val="0"/>
                <w:bCs w:val="0"/>
                <w:i/>
                <w:iCs/>
              </w:rPr>
              <w:t>de hoeveelheid snoep waarover een cliënt zelf ka</w:t>
            </w:r>
            <w:r w:rsidR="003B0444">
              <w:rPr>
                <w:b w:val="0"/>
                <w:bCs w:val="0"/>
                <w:i/>
                <w:iCs/>
              </w:rPr>
              <w:t>n beschikken omd</w:t>
            </w:r>
            <w:r w:rsidR="005717DA">
              <w:rPr>
                <w:b w:val="0"/>
                <w:bCs w:val="0"/>
                <w:i/>
                <w:iCs/>
              </w:rPr>
              <w:t xml:space="preserve">at hij </w:t>
            </w:r>
            <w:r w:rsidR="004C0866">
              <w:rPr>
                <w:b w:val="0"/>
                <w:bCs w:val="0"/>
                <w:i/>
                <w:iCs/>
              </w:rPr>
              <w:t xml:space="preserve">geen remming heeft bi het eten, </w:t>
            </w:r>
            <w:r w:rsidR="00B97F4C">
              <w:rPr>
                <w:b w:val="0"/>
                <w:bCs w:val="0"/>
                <w:i/>
                <w:iCs/>
              </w:rPr>
              <w:t xml:space="preserve">met </w:t>
            </w:r>
            <w:r w:rsidR="00F26396">
              <w:rPr>
                <w:b w:val="0"/>
                <w:bCs w:val="0"/>
                <w:i/>
                <w:iCs/>
              </w:rPr>
              <w:t>negatieve gevolgen voor de gezondheid en het welbevinden van de cliënt.</w:t>
            </w:r>
          </w:p>
          <w:p w14:paraId="6ABAC753" w14:textId="77777777" w:rsidR="00D569EE" w:rsidRPr="00D569EE" w:rsidRDefault="00F26396" w:rsidP="00A87045">
            <w:pPr>
              <w:pStyle w:val="Lijstalinea"/>
              <w:numPr>
                <w:ilvl w:val="0"/>
                <w:numId w:val="43"/>
              </w:numPr>
              <w:rPr>
                <w:b w:val="0"/>
                <w:bCs w:val="0"/>
                <w:i/>
                <w:iCs/>
              </w:rPr>
            </w:pPr>
            <w:r>
              <w:rPr>
                <w:b w:val="0"/>
                <w:bCs w:val="0"/>
                <w:i/>
                <w:iCs/>
              </w:rPr>
              <w:t xml:space="preserve">Afspraken over schermtijd </w:t>
            </w:r>
            <w:r w:rsidR="005B75E2">
              <w:rPr>
                <w:b w:val="0"/>
                <w:bCs w:val="0"/>
                <w:i/>
                <w:iCs/>
              </w:rPr>
              <w:t>omdat een cliënt anders niet tot rust komt.</w:t>
            </w:r>
          </w:p>
          <w:p w14:paraId="50990C75" w14:textId="0ABEBB69" w:rsidR="00CE0AB9" w:rsidRPr="00285313" w:rsidRDefault="00285313" w:rsidP="00285313">
            <w:pPr>
              <w:rPr>
                <w:b w:val="0"/>
                <w:bCs w:val="0"/>
                <w:i/>
                <w:iCs/>
              </w:rPr>
            </w:pPr>
            <w:r>
              <w:rPr>
                <w:b w:val="0"/>
                <w:bCs w:val="0"/>
                <w:i/>
                <w:iCs/>
              </w:rPr>
              <w:t xml:space="preserve">Al deze maatregelen </w:t>
            </w:r>
            <w:r w:rsidR="00AA1796">
              <w:rPr>
                <w:b w:val="0"/>
                <w:bCs w:val="0"/>
                <w:i/>
                <w:iCs/>
              </w:rPr>
              <w:t xml:space="preserve">proberen we af te bouwen door de cliënt te </w:t>
            </w:r>
            <w:r w:rsidR="00510571">
              <w:rPr>
                <w:b w:val="0"/>
                <w:bCs w:val="0"/>
                <w:i/>
                <w:iCs/>
              </w:rPr>
              <w:t>betrekken en invloed te geven</w:t>
            </w:r>
            <w:r w:rsidR="00AA1796">
              <w:rPr>
                <w:b w:val="0"/>
                <w:bCs w:val="0"/>
                <w:i/>
                <w:iCs/>
              </w:rPr>
              <w:t xml:space="preserve"> </w:t>
            </w:r>
            <w:r w:rsidR="00510571">
              <w:rPr>
                <w:b w:val="0"/>
                <w:bCs w:val="0"/>
                <w:i/>
                <w:iCs/>
              </w:rPr>
              <w:t xml:space="preserve">op de vorm van </w:t>
            </w:r>
            <w:r w:rsidR="00B76CB6">
              <w:rPr>
                <w:b w:val="0"/>
                <w:bCs w:val="0"/>
                <w:i/>
                <w:iCs/>
              </w:rPr>
              <w:t xml:space="preserve">de maatregel. </w:t>
            </w:r>
            <w:r w:rsidR="00AA1796">
              <w:rPr>
                <w:b w:val="0"/>
                <w:bCs w:val="0"/>
                <w:i/>
                <w:iCs/>
              </w:rPr>
              <w:t xml:space="preserve">Echter is het niet reëel te verwachten dat we </w:t>
            </w:r>
            <w:r w:rsidR="00196450">
              <w:rPr>
                <w:b w:val="0"/>
                <w:bCs w:val="0"/>
                <w:i/>
                <w:iCs/>
              </w:rPr>
              <w:t>alle maatregelen kun</w:t>
            </w:r>
            <w:r w:rsidR="00510571">
              <w:rPr>
                <w:b w:val="0"/>
                <w:bCs w:val="0"/>
                <w:i/>
                <w:iCs/>
              </w:rPr>
              <w:t>nen afbouwen</w:t>
            </w:r>
            <w:r w:rsidR="00B76CB6">
              <w:rPr>
                <w:b w:val="0"/>
                <w:bCs w:val="0"/>
                <w:i/>
                <w:iCs/>
              </w:rPr>
              <w:t>, gezien de doelgroep.</w:t>
            </w:r>
          </w:p>
        </w:tc>
      </w:tr>
    </w:tbl>
    <w:p w14:paraId="5A64902A" w14:textId="77777777" w:rsidR="00A87045" w:rsidRDefault="00A87045" w:rsidP="001245E3"/>
    <w:p w14:paraId="08A344F1" w14:textId="77777777" w:rsidR="00863612" w:rsidRDefault="00863612" w:rsidP="001245E3"/>
    <w:p w14:paraId="6674E17E" w14:textId="75E6FC3B" w:rsidR="00CE5DFE" w:rsidRDefault="00CE5DFE">
      <w:pPr>
        <w:spacing w:after="160" w:line="259" w:lineRule="auto"/>
      </w:pPr>
      <w:r>
        <w:br w:type="page"/>
      </w:r>
    </w:p>
    <w:p w14:paraId="146F617A" w14:textId="30C9B26B" w:rsidR="00937F5E" w:rsidRDefault="00937F5E" w:rsidP="001245E3">
      <w:pPr>
        <w:pStyle w:val="Kop1"/>
        <w:ind w:left="426" w:hanging="426"/>
        <w:rPr>
          <w:rFonts w:eastAsia="Times New Roman"/>
          <w:lang w:eastAsia="nl-NL"/>
        </w:rPr>
      </w:pPr>
      <w:bookmarkStart w:id="33" w:name="_Hlk163677187"/>
      <w:bookmarkStart w:id="34" w:name="_Toc168385924"/>
      <w:r>
        <w:rPr>
          <w:rFonts w:eastAsia="Times New Roman"/>
          <w:lang w:eastAsia="nl-NL"/>
        </w:rPr>
        <w:lastRenderedPageBreak/>
        <w:t xml:space="preserve">Wzd </w:t>
      </w:r>
      <w:r>
        <w:t>Artikel 2.2</w:t>
      </w:r>
      <w:bookmarkEnd w:id="33"/>
      <w:r>
        <w:t>.</w:t>
      </w:r>
      <w:bookmarkEnd w:id="34"/>
    </w:p>
    <w:p w14:paraId="764E9077" w14:textId="238EE205" w:rsidR="00937F5E" w:rsidRDefault="00937F5E" w:rsidP="00937F5E">
      <w:r>
        <w:t xml:space="preserve">Naast de analyse van de OVZ is het voor Bartiméus van belang om ook de zorg die valt onder Wzd </w:t>
      </w:r>
      <w:bookmarkStart w:id="35" w:name="_Hlk163675390"/>
      <w:r>
        <w:t xml:space="preserve">Artikel 2.2 </w:t>
      </w:r>
      <w:bookmarkEnd w:id="35"/>
      <w:r>
        <w:t xml:space="preserve">in </w:t>
      </w:r>
      <w:r w:rsidR="00DD6CF8">
        <w:t>deze analyse</w:t>
      </w:r>
      <w:r>
        <w:t xml:space="preserve"> weer te geven. </w:t>
      </w:r>
    </w:p>
    <w:p w14:paraId="40AC50AD" w14:textId="6E22A15F" w:rsidR="00473E5C" w:rsidRDefault="0022537E" w:rsidP="00937F5E">
      <w:r>
        <w:t>Om de waardes van 2023 te kunnen duiden, worden deze afgezet tegen de waarde</w:t>
      </w:r>
      <w:r w:rsidR="005D4FD5">
        <w:t>s van 2022</w:t>
      </w:r>
      <w:r w:rsidR="00E92680">
        <w:t xml:space="preserve">, verkregen uit </w:t>
      </w:r>
      <w:r w:rsidR="00572958">
        <w:t xml:space="preserve">de </w:t>
      </w:r>
      <w:r w:rsidR="00E92680">
        <w:t>ONS Wzd en Wvggz analysetool</w:t>
      </w:r>
      <w:r w:rsidR="00E92680">
        <w:rPr>
          <w:rStyle w:val="Voetnootmarkering"/>
        </w:rPr>
        <w:footnoteReference w:id="2"/>
      </w:r>
    </w:p>
    <w:p w14:paraId="0D1F6043" w14:textId="77777777" w:rsidR="0046431D" w:rsidRDefault="0046431D" w:rsidP="00937F5E"/>
    <w:p w14:paraId="6D4686D5" w14:textId="4FBB3B80" w:rsidR="0046431D" w:rsidRDefault="00552423" w:rsidP="00937F5E">
      <w:r>
        <w:t>Over het algemeen wordt deze zorg in de meeste gevallen als ‘indien nodig’ zorg geboden en geregistreerd.</w:t>
      </w:r>
      <w:r w:rsidR="001163FE">
        <w:t xml:space="preserve"> Dit is met name </w:t>
      </w:r>
      <w:r w:rsidR="001D5839">
        <w:t>het geval bij ‘Beperking van bewegingsvrijheid</w:t>
      </w:r>
      <w:r w:rsidR="00291D12">
        <w:t>’</w:t>
      </w:r>
      <w:r w:rsidR="001D5839">
        <w:t xml:space="preserve"> (fixatie).</w:t>
      </w:r>
    </w:p>
    <w:p w14:paraId="2601027F" w14:textId="0A611340" w:rsidR="00552423" w:rsidRDefault="009C7029" w:rsidP="00937F5E">
      <w:r>
        <w:t xml:space="preserve">Alleen ‘insluiten’ werd in 2022 </w:t>
      </w:r>
      <w:r w:rsidR="001C6183">
        <w:t>vaker als structureel geplande zorg ingezet, dan als ‘indien nodig’ zorg</w:t>
      </w:r>
      <w:r w:rsidR="00D2705E">
        <w:t xml:space="preserve">. Ook hier is te zien dat </w:t>
      </w:r>
      <w:r w:rsidR="004F5B9A">
        <w:t>dit in 2023 behoorlijk is afgebouwd, net zoals</w:t>
      </w:r>
      <w:r w:rsidR="006A17E5">
        <w:t xml:space="preserve"> dat te zien was bij </w:t>
      </w:r>
      <w:r w:rsidR="00F15C6C">
        <w:t>‘ínsluiten’ OVZ.</w:t>
      </w:r>
    </w:p>
    <w:p w14:paraId="7753AEB0" w14:textId="77777777" w:rsidR="00F15C6C" w:rsidRDefault="00F15C6C" w:rsidP="00937F5E"/>
    <w:p w14:paraId="0C765953" w14:textId="3162C79A" w:rsidR="00DB471B" w:rsidRDefault="00DB471B" w:rsidP="00937F5E">
      <w:r>
        <w:rPr>
          <w:noProof/>
        </w:rPr>
        <w:lastRenderedPageBreak/>
        <w:drawing>
          <wp:inline distT="0" distB="0" distL="0" distR="0" wp14:anchorId="35902CB9" wp14:editId="2BA74CB3">
            <wp:extent cx="5486400" cy="5143500"/>
            <wp:effectExtent l="0" t="0" r="0" b="0"/>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5C1A62" w14:textId="414589AE" w:rsidR="009E4959" w:rsidRDefault="009E4959" w:rsidP="009E4959">
      <w:pPr>
        <w:rPr>
          <w:i/>
          <w:iCs/>
        </w:rPr>
      </w:pPr>
      <w:r w:rsidRPr="006C764C">
        <w:rPr>
          <w:i/>
          <w:iCs/>
        </w:rPr>
        <w:t>Grafiek</w:t>
      </w:r>
      <w:r w:rsidR="0011281F">
        <w:rPr>
          <w:i/>
          <w:iCs/>
        </w:rPr>
        <w:t xml:space="preserve"> </w:t>
      </w:r>
      <w:r w:rsidR="006A17E5">
        <w:rPr>
          <w:i/>
          <w:iCs/>
        </w:rPr>
        <w:t>5</w:t>
      </w:r>
      <w:r>
        <w:rPr>
          <w:i/>
          <w:iCs/>
        </w:rPr>
        <w:t xml:space="preserve">; </w:t>
      </w:r>
      <w:r w:rsidR="00813903">
        <w:rPr>
          <w:i/>
          <w:iCs/>
        </w:rPr>
        <w:t>Vrijwillige zorg, volgens de Wzd artikel 2.2.</w:t>
      </w:r>
      <w:r w:rsidR="00DD6CF8">
        <w:rPr>
          <w:i/>
          <w:iCs/>
        </w:rPr>
        <w:t xml:space="preserve"> uitgesplitst in structureel geplande en ‘indien nodig’ vrijwillige zorg.</w:t>
      </w:r>
    </w:p>
    <w:p w14:paraId="2E6D2900" w14:textId="7B4F1E69" w:rsidR="009E4959" w:rsidRDefault="009E4959" w:rsidP="009E4959">
      <w:pPr>
        <w:rPr>
          <w:i/>
          <w:iCs/>
        </w:rPr>
      </w:pPr>
      <w:r>
        <w:rPr>
          <w:i/>
          <w:iCs/>
        </w:rPr>
        <w:t>(</w:t>
      </w:r>
      <w:r>
        <w:rPr>
          <w:bCs/>
          <w:i/>
          <w:iCs/>
        </w:rPr>
        <w:t xml:space="preserve">Bron; </w:t>
      </w:r>
      <w:bookmarkStart w:id="36" w:name="_Hlk164863173"/>
      <w:r w:rsidRPr="000718DB">
        <w:rPr>
          <w:i/>
          <w:iCs/>
        </w:rPr>
        <w:t>ONS</w:t>
      </w:r>
      <w:r>
        <w:rPr>
          <w:i/>
          <w:iCs/>
        </w:rPr>
        <w:t xml:space="preserve"> Wzd en Wvggz analysetool</w:t>
      </w:r>
      <w:bookmarkEnd w:id="36"/>
      <w:r>
        <w:rPr>
          <w:i/>
          <w:iCs/>
        </w:rPr>
        <w:t>)</w:t>
      </w:r>
    </w:p>
    <w:p w14:paraId="787E8AD5" w14:textId="74A9EEB5" w:rsidR="00257791" w:rsidRDefault="00257791" w:rsidP="00937F5E"/>
    <w:p w14:paraId="55188896" w14:textId="70416044" w:rsidR="00937F5E" w:rsidRPr="00CE5DFE" w:rsidRDefault="00CE5DFE" w:rsidP="00CE5DFE">
      <w:pPr>
        <w:pStyle w:val="Kop2"/>
        <w:ind w:left="567" w:hanging="567"/>
        <w:rPr>
          <w:lang w:eastAsia="nl-NL"/>
        </w:rPr>
      </w:pPr>
      <w:bookmarkStart w:id="37" w:name="_Toc168385925"/>
      <w:r w:rsidRPr="00CE5DFE">
        <w:rPr>
          <w:lang w:eastAsia="nl-NL"/>
        </w:rPr>
        <w:t>W</w:t>
      </w:r>
      <w:r w:rsidR="00937F5E" w:rsidRPr="00CE5DFE">
        <w:rPr>
          <w:lang w:eastAsia="nl-NL"/>
        </w:rPr>
        <w:t>at valt op</w:t>
      </w:r>
      <w:bookmarkEnd w:id="37"/>
    </w:p>
    <w:p w14:paraId="19DB67C2" w14:textId="77777777" w:rsidR="00572958" w:rsidRDefault="00572958">
      <w:pPr>
        <w:spacing w:after="160" w:line="259" w:lineRule="auto"/>
      </w:pPr>
      <w:bookmarkStart w:id="38" w:name="_Hlk141169936"/>
    </w:p>
    <w:p w14:paraId="67226BF7" w14:textId="007473F6" w:rsidR="00EE6B4E" w:rsidRDefault="00EC5577">
      <w:pPr>
        <w:spacing w:after="160" w:line="259" w:lineRule="auto"/>
      </w:pPr>
      <w:r>
        <w:t xml:space="preserve">Binnen Bartiméus wordt de zorg, vallend </w:t>
      </w:r>
      <w:r w:rsidR="00C35E5F">
        <w:t xml:space="preserve">onder </w:t>
      </w:r>
      <w:r>
        <w:t>de Wzd artikel 2.2.</w:t>
      </w:r>
      <w:r w:rsidR="00C35E5F">
        <w:t xml:space="preserve">, zorgvuldig vastgelegd </w:t>
      </w:r>
      <w:r w:rsidR="00EE6B4E">
        <w:t>omdat het om ingrijpende maatregelen gaat, waarbij het van belang is deze goed te monitoren. Dat verklaart het hoge aantal maatregelen en registraties.</w:t>
      </w:r>
    </w:p>
    <w:p w14:paraId="29F7DD00" w14:textId="694DC243" w:rsidR="007C44F7" w:rsidRDefault="005500E7">
      <w:pPr>
        <w:spacing w:after="160" w:line="259" w:lineRule="auto"/>
      </w:pPr>
      <w:r>
        <w:t xml:space="preserve">Het is mogelijk dat </w:t>
      </w:r>
      <w:r w:rsidR="008B2DBF">
        <w:t>in categorie 1 t/m 3</w:t>
      </w:r>
      <w:r w:rsidR="00B342AF">
        <w:t xml:space="preserve"> (zie </w:t>
      </w:r>
      <w:r w:rsidR="00F014CB">
        <w:t xml:space="preserve">hoofdstuk 4) </w:t>
      </w:r>
      <w:r w:rsidR="00C25C3B">
        <w:t>een verschuiving</w:t>
      </w:r>
      <w:r w:rsidR="008910E6">
        <w:t xml:space="preserve"> plaatsvindt van </w:t>
      </w:r>
      <w:r w:rsidR="00DD23D7">
        <w:t>vrijwillig</w:t>
      </w:r>
      <w:r w:rsidR="008910E6">
        <w:t>e</w:t>
      </w:r>
      <w:r w:rsidR="00DD23D7">
        <w:t xml:space="preserve"> naar onvrijwillige zorg. Dit kan verklaard worden doordat verzet, met name stil verzet en geïnstitutionaliseerd verzet, steeds beter herkend wordt.</w:t>
      </w:r>
    </w:p>
    <w:p w14:paraId="1C64B686" w14:textId="009503C5" w:rsidR="003F2D94" w:rsidRDefault="003F2D94" w:rsidP="00044C35"/>
    <w:p w14:paraId="633A9BCA" w14:textId="77777777" w:rsidR="00044C35" w:rsidRDefault="00044C35" w:rsidP="00044C35"/>
    <w:p w14:paraId="0EFE5AC6" w14:textId="77777777" w:rsidR="00044C35" w:rsidRDefault="00044C35">
      <w:pPr>
        <w:spacing w:after="160" w:line="259" w:lineRule="auto"/>
      </w:pPr>
    </w:p>
    <w:p w14:paraId="6ADD0BCC" w14:textId="4C24404C" w:rsidR="00AA4EB0" w:rsidRDefault="007C44F7">
      <w:pPr>
        <w:spacing w:after="160" w:line="259" w:lineRule="auto"/>
      </w:pPr>
      <w:r>
        <w:lastRenderedPageBreak/>
        <w:t xml:space="preserve">Insluiting is in totaliteit afgenomen, maar in 2023 werd bij een aantal cliënten </w:t>
      </w:r>
      <w:r w:rsidR="00952D0F">
        <w:t>vastgelegd dat er geen sprake was van verzet</w:t>
      </w:r>
      <w:r w:rsidR="00A53B94">
        <w:t>.</w:t>
      </w:r>
      <w:r w:rsidR="00AA4EB0">
        <w:br w:type="page"/>
      </w:r>
    </w:p>
    <w:p w14:paraId="3E28E88A" w14:textId="744C6B9D" w:rsidR="00937F5E" w:rsidRDefault="00937F5E" w:rsidP="00937F5E">
      <w:pPr>
        <w:pStyle w:val="Kop1"/>
        <w:ind w:left="426" w:hanging="426"/>
      </w:pPr>
      <w:bookmarkStart w:id="39" w:name="_Toc168385926"/>
      <w:r>
        <w:lastRenderedPageBreak/>
        <w:t>Stappenplan</w:t>
      </w:r>
      <w:bookmarkEnd w:id="39"/>
    </w:p>
    <w:p w14:paraId="78B7FD35" w14:textId="053C7C7A" w:rsidR="00937F5E" w:rsidRDefault="00B008FB" w:rsidP="00937F5E">
      <w:r>
        <w:t xml:space="preserve">Als de Wzd van toepassing </w:t>
      </w:r>
      <w:r w:rsidR="00192480">
        <w:t xml:space="preserve">is </w:t>
      </w:r>
      <w:r>
        <w:t>op de zorg die wordt geboden</w:t>
      </w:r>
      <w:r w:rsidR="00CF65C5">
        <w:t xml:space="preserve">, wordt </w:t>
      </w:r>
      <w:r w:rsidR="009B70BF">
        <w:t xml:space="preserve">het bijbehorende stappenplan gevolgd. </w:t>
      </w:r>
      <w:r w:rsidR="00EB603D">
        <w:t xml:space="preserve">In multidisciplinair overleg </w:t>
      </w:r>
      <w:r w:rsidR="00CC38C3">
        <w:t xml:space="preserve">wordt </w:t>
      </w:r>
      <w:r w:rsidR="00937F5E">
        <w:t>op een zorgvuldige</w:t>
      </w:r>
      <w:r w:rsidR="00CC38C3">
        <w:t xml:space="preserve"> manier</w:t>
      </w:r>
      <w:r w:rsidR="00937F5E">
        <w:t>, af</w:t>
      </w:r>
      <w:r w:rsidR="00CC38C3">
        <w:t>gewogen welke zorg het best passend en het minst ingrijpend is.</w:t>
      </w:r>
    </w:p>
    <w:p w14:paraId="22A07E75" w14:textId="6629005D" w:rsidR="00937F5E" w:rsidRDefault="004B286E" w:rsidP="00937F5E">
      <w:r>
        <w:t>Dit stappenplan ziet er als volgt ui</w:t>
      </w:r>
      <w:r w:rsidR="00937F5E">
        <w:t>t;</w:t>
      </w:r>
    </w:p>
    <w:p w14:paraId="4BA96B53" w14:textId="2DF83AC4" w:rsidR="00937F5E" w:rsidRDefault="00937F5E" w:rsidP="00937F5E">
      <w:r>
        <w:t>Stap 1 Afweging van inzet OVZ voor de maximale periode van 3 maanden.</w:t>
      </w:r>
    </w:p>
    <w:p w14:paraId="59FB0B90" w14:textId="71925702" w:rsidR="00937F5E" w:rsidRDefault="00937F5E" w:rsidP="00937F5E">
      <w:r>
        <w:t>Stap 2 Evaluatie en 1</w:t>
      </w:r>
      <w:r w:rsidRPr="00937F5E">
        <w:rPr>
          <w:vertAlign w:val="superscript"/>
        </w:rPr>
        <w:t>ste</w:t>
      </w:r>
      <w:r>
        <w:t xml:space="preserve"> verlenging van de inzet van OVZ voor de maximale periode van 3 maanden.</w:t>
      </w:r>
    </w:p>
    <w:p w14:paraId="0415CDC0" w14:textId="0593EE4A" w:rsidR="00937F5E" w:rsidRDefault="00937F5E" w:rsidP="00937F5E">
      <w:r>
        <w:t>Stap 3 Evaluatie en 2de verlenging van de inzet van OVZ voor de maximale periode van 3 maanden.</w:t>
      </w:r>
    </w:p>
    <w:p w14:paraId="21F0799E" w14:textId="32BB6F2D" w:rsidR="00937F5E" w:rsidRDefault="00937F5E" w:rsidP="00937F5E">
      <w:r>
        <w:t>Stap 4 Evaluatie en 3de verlenging van de inzet van OVZ voor de maximale periode van 6 maanden.</w:t>
      </w:r>
    </w:p>
    <w:p w14:paraId="60134B4A" w14:textId="296CDE3A" w:rsidR="00937F5E" w:rsidRDefault="00937F5E" w:rsidP="00937F5E">
      <w:r>
        <w:t>Vanaf Stap 5 kan elke verlenging met maximaal 6 maanden worden vastgelegd.</w:t>
      </w:r>
    </w:p>
    <w:p w14:paraId="0AA37769" w14:textId="217662EA" w:rsidR="00937F5E" w:rsidRDefault="00937F5E" w:rsidP="00937F5E"/>
    <w:p w14:paraId="298F3278" w14:textId="4FA5D2F1" w:rsidR="00937F5E" w:rsidRDefault="00937F5E" w:rsidP="00937F5E">
      <w:r>
        <w:t>In onderstaand overzicht is per stap, in procenten weergegeven hoe de OVZ maatregelen en registraties zijn verdeeld</w:t>
      </w:r>
      <w:r w:rsidR="00421AE1">
        <w:t xml:space="preserve"> (</w:t>
      </w:r>
      <w:r w:rsidR="004B286E">
        <w:t>Voor meer informatie z</w:t>
      </w:r>
      <w:r w:rsidR="00421AE1">
        <w:t xml:space="preserve">ie bijlage </w:t>
      </w:r>
      <w:r w:rsidR="00C27FDB">
        <w:t>2)</w:t>
      </w:r>
    </w:p>
    <w:p w14:paraId="60A7CA6D" w14:textId="77777777" w:rsidR="003F312D" w:rsidRDefault="003F312D" w:rsidP="00937F5E"/>
    <w:tbl>
      <w:tblPr>
        <w:tblStyle w:val="Lijsttabel3-Accent1"/>
        <w:tblW w:w="9209" w:type="dxa"/>
        <w:tblLook w:val="04A0" w:firstRow="1" w:lastRow="0" w:firstColumn="1" w:lastColumn="0" w:noHBand="0" w:noVBand="1"/>
      </w:tblPr>
      <w:tblGrid>
        <w:gridCol w:w="3539"/>
        <w:gridCol w:w="1134"/>
        <w:gridCol w:w="1134"/>
        <w:gridCol w:w="1134"/>
        <w:gridCol w:w="1134"/>
        <w:gridCol w:w="1134"/>
      </w:tblGrid>
      <w:tr w:rsidR="006C6E8C" w14:paraId="5BD63FAD" w14:textId="77777777" w:rsidTr="00982E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9" w:type="dxa"/>
          </w:tcPr>
          <w:p w14:paraId="40B13059" w14:textId="050A53AA" w:rsidR="006C6E8C" w:rsidRDefault="006C6E8C" w:rsidP="00937F5E"/>
        </w:tc>
        <w:tc>
          <w:tcPr>
            <w:tcW w:w="1134" w:type="dxa"/>
          </w:tcPr>
          <w:p w14:paraId="68989AD9" w14:textId="02FA07B0" w:rsidR="006C6E8C" w:rsidRDefault="006C6E8C" w:rsidP="00937F5E">
            <w:pPr>
              <w:cnfStyle w:val="100000000000" w:firstRow="1" w:lastRow="0" w:firstColumn="0" w:lastColumn="0" w:oddVBand="0" w:evenVBand="0" w:oddHBand="0" w:evenHBand="0" w:firstRowFirstColumn="0" w:firstRowLastColumn="0" w:lastRowFirstColumn="0" w:lastRowLastColumn="0"/>
            </w:pPr>
            <w:r>
              <w:t>Stap 1</w:t>
            </w:r>
          </w:p>
        </w:tc>
        <w:tc>
          <w:tcPr>
            <w:tcW w:w="1134" w:type="dxa"/>
          </w:tcPr>
          <w:p w14:paraId="417972D7" w14:textId="6659E8AC" w:rsidR="006C6E8C" w:rsidRDefault="006C6E8C" w:rsidP="00937F5E">
            <w:pPr>
              <w:cnfStyle w:val="100000000000" w:firstRow="1" w:lastRow="0" w:firstColumn="0" w:lastColumn="0" w:oddVBand="0" w:evenVBand="0" w:oddHBand="0" w:evenHBand="0" w:firstRowFirstColumn="0" w:firstRowLastColumn="0" w:lastRowFirstColumn="0" w:lastRowLastColumn="0"/>
            </w:pPr>
            <w:r>
              <w:t>Stap 2</w:t>
            </w:r>
          </w:p>
        </w:tc>
        <w:tc>
          <w:tcPr>
            <w:tcW w:w="1134" w:type="dxa"/>
          </w:tcPr>
          <w:p w14:paraId="6B376D2E" w14:textId="2189B414" w:rsidR="006C6E8C" w:rsidRDefault="006C6E8C" w:rsidP="00937F5E">
            <w:pPr>
              <w:cnfStyle w:val="100000000000" w:firstRow="1" w:lastRow="0" w:firstColumn="0" w:lastColumn="0" w:oddVBand="0" w:evenVBand="0" w:oddHBand="0" w:evenHBand="0" w:firstRowFirstColumn="0" w:firstRowLastColumn="0" w:lastRowFirstColumn="0" w:lastRowLastColumn="0"/>
            </w:pPr>
            <w:r>
              <w:t>Stap 3</w:t>
            </w:r>
          </w:p>
        </w:tc>
        <w:tc>
          <w:tcPr>
            <w:tcW w:w="1134" w:type="dxa"/>
          </w:tcPr>
          <w:p w14:paraId="48647E10" w14:textId="53DF9292" w:rsidR="006C6E8C" w:rsidRDefault="006C6E8C" w:rsidP="00937F5E">
            <w:pPr>
              <w:cnfStyle w:val="100000000000" w:firstRow="1" w:lastRow="0" w:firstColumn="0" w:lastColumn="0" w:oddVBand="0" w:evenVBand="0" w:oddHBand="0" w:evenHBand="0" w:firstRowFirstColumn="0" w:firstRowLastColumn="0" w:lastRowFirstColumn="0" w:lastRowLastColumn="0"/>
            </w:pPr>
            <w:r>
              <w:t>Stap 4</w:t>
            </w:r>
          </w:p>
        </w:tc>
        <w:tc>
          <w:tcPr>
            <w:tcW w:w="1134" w:type="dxa"/>
          </w:tcPr>
          <w:p w14:paraId="52450B7F" w14:textId="1B8339D5" w:rsidR="006C6E8C" w:rsidRDefault="006C6E8C" w:rsidP="00937F5E">
            <w:pPr>
              <w:cnfStyle w:val="100000000000" w:firstRow="1" w:lastRow="0" w:firstColumn="0" w:lastColumn="0" w:oddVBand="0" w:evenVBand="0" w:oddHBand="0" w:evenHBand="0" w:firstRowFirstColumn="0" w:firstRowLastColumn="0" w:lastRowFirstColumn="0" w:lastRowLastColumn="0"/>
            </w:pPr>
            <w:r>
              <w:t>Stap 5</w:t>
            </w:r>
          </w:p>
        </w:tc>
      </w:tr>
      <w:tr w:rsidR="006C6E8C" w14:paraId="56D4E2A7" w14:textId="77777777" w:rsidTr="00982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555BBF8" w14:textId="3AF33A69" w:rsidR="006C6E8C" w:rsidRDefault="006C6E8C" w:rsidP="00937F5E">
            <w:r>
              <w:t>Alle vormen van OVZ en VZ</w:t>
            </w:r>
          </w:p>
        </w:tc>
        <w:tc>
          <w:tcPr>
            <w:tcW w:w="1134" w:type="dxa"/>
          </w:tcPr>
          <w:p w14:paraId="0518F70F" w14:textId="74664D0C" w:rsidR="006C6E8C" w:rsidRDefault="00982E73" w:rsidP="00982E73">
            <w:pPr>
              <w:jc w:val="center"/>
              <w:cnfStyle w:val="000000100000" w:firstRow="0" w:lastRow="0" w:firstColumn="0" w:lastColumn="0" w:oddVBand="0" w:evenVBand="0" w:oddHBand="1" w:evenHBand="0" w:firstRowFirstColumn="0" w:firstRowLastColumn="0" w:lastRowFirstColumn="0" w:lastRowLastColumn="0"/>
            </w:pPr>
            <w:r>
              <w:t>8 %</w:t>
            </w:r>
          </w:p>
        </w:tc>
        <w:tc>
          <w:tcPr>
            <w:tcW w:w="1134" w:type="dxa"/>
          </w:tcPr>
          <w:p w14:paraId="29CAA563" w14:textId="19A24EE7" w:rsidR="006C6E8C" w:rsidRDefault="00982E73" w:rsidP="00982E73">
            <w:pPr>
              <w:jc w:val="center"/>
              <w:cnfStyle w:val="000000100000" w:firstRow="0" w:lastRow="0" w:firstColumn="0" w:lastColumn="0" w:oddVBand="0" w:evenVBand="0" w:oddHBand="1" w:evenHBand="0" w:firstRowFirstColumn="0" w:firstRowLastColumn="0" w:lastRowFirstColumn="0" w:lastRowLastColumn="0"/>
            </w:pPr>
            <w:r>
              <w:t>20 %</w:t>
            </w:r>
          </w:p>
        </w:tc>
        <w:tc>
          <w:tcPr>
            <w:tcW w:w="1134" w:type="dxa"/>
          </w:tcPr>
          <w:p w14:paraId="5E377D83" w14:textId="3EEB7042" w:rsidR="006C6E8C" w:rsidRDefault="00982E73" w:rsidP="00982E73">
            <w:pPr>
              <w:jc w:val="center"/>
              <w:cnfStyle w:val="000000100000" w:firstRow="0" w:lastRow="0" w:firstColumn="0" w:lastColumn="0" w:oddVBand="0" w:evenVBand="0" w:oddHBand="1" w:evenHBand="0" w:firstRowFirstColumn="0" w:firstRowLastColumn="0" w:lastRowFirstColumn="0" w:lastRowLastColumn="0"/>
            </w:pPr>
            <w:r>
              <w:t>18 %</w:t>
            </w:r>
          </w:p>
        </w:tc>
        <w:tc>
          <w:tcPr>
            <w:tcW w:w="1134" w:type="dxa"/>
          </w:tcPr>
          <w:p w14:paraId="11D6ED6C" w14:textId="38BDD472" w:rsidR="006C6E8C" w:rsidRDefault="00982E73" w:rsidP="00982E73">
            <w:pPr>
              <w:jc w:val="center"/>
              <w:cnfStyle w:val="000000100000" w:firstRow="0" w:lastRow="0" w:firstColumn="0" w:lastColumn="0" w:oddVBand="0" w:evenVBand="0" w:oddHBand="1" w:evenHBand="0" w:firstRowFirstColumn="0" w:firstRowLastColumn="0" w:lastRowFirstColumn="0" w:lastRowLastColumn="0"/>
            </w:pPr>
            <w:r>
              <w:t>15 %</w:t>
            </w:r>
          </w:p>
        </w:tc>
        <w:tc>
          <w:tcPr>
            <w:tcW w:w="1134" w:type="dxa"/>
          </w:tcPr>
          <w:p w14:paraId="7D5F121C" w14:textId="22FFDC18" w:rsidR="006C6E8C" w:rsidRDefault="00982E73" w:rsidP="00982E73">
            <w:pPr>
              <w:jc w:val="center"/>
              <w:cnfStyle w:val="000000100000" w:firstRow="0" w:lastRow="0" w:firstColumn="0" w:lastColumn="0" w:oddVBand="0" w:evenVBand="0" w:oddHBand="1" w:evenHBand="0" w:firstRowFirstColumn="0" w:firstRowLastColumn="0" w:lastRowFirstColumn="0" w:lastRowLastColumn="0"/>
            </w:pPr>
            <w:r>
              <w:t>39 %</w:t>
            </w:r>
          </w:p>
        </w:tc>
      </w:tr>
    </w:tbl>
    <w:p w14:paraId="69F24B06" w14:textId="3B7BB49D" w:rsidR="00937F5E" w:rsidRDefault="00937F5E" w:rsidP="00937F5E">
      <w:pPr>
        <w:rPr>
          <w:i/>
          <w:iCs/>
        </w:rPr>
      </w:pPr>
      <w:r w:rsidRPr="00937F5E">
        <w:rPr>
          <w:i/>
          <w:iCs/>
        </w:rPr>
        <w:t xml:space="preserve">Tabel </w:t>
      </w:r>
      <w:r w:rsidR="00192351">
        <w:rPr>
          <w:i/>
          <w:iCs/>
        </w:rPr>
        <w:t>3</w:t>
      </w:r>
      <w:r w:rsidRPr="00937F5E">
        <w:rPr>
          <w:i/>
          <w:iCs/>
        </w:rPr>
        <w:t xml:space="preserve">: Aantal registraties/maatregelen van </w:t>
      </w:r>
      <w:r>
        <w:rPr>
          <w:i/>
          <w:iCs/>
        </w:rPr>
        <w:t xml:space="preserve">OVZ </w:t>
      </w:r>
      <w:bookmarkStart w:id="40" w:name="_Hlk163677886"/>
      <w:r>
        <w:rPr>
          <w:i/>
          <w:iCs/>
        </w:rPr>
        <w:t xml:space="preserve">én de zorg vallend onder de </w:t>
      </w:r>
      <w:r w:rsidRPr="00937F5E">
        <w:rPr>
          <w:i/>
          <w:iCs/>
        </w:rPr>
        <w:t xml:space="preserve">Wzd Artikel 2.2 </w:t>
      </w:r>
      <w:bookmarkEnd w:id="40"/>
      <w:r w:rsidR="00982E73">
        <w:rPr>
          <w:i/>
          <w:iCs/>
        </w:rPr>
        <w:t xml:space="preserve">(VZ) </w:t>
      </w:r>
      <w:r w:rsidRPr="00937F5E">
        <w:rPr>
          <w:i/>
          <w:iCs/>
        </w:rPr>
        <w:t>per stap volgens het Stappenplan</w:t>
      </w:r>
      <w:r w:rsidR="00982E73">
        <w:rPr>
          <w:i/>
          <w:iCs/>
        </w:rPr>
        <w:t xml:space="preserve"> </w:t>
      </w:r>
      <w:r>
        <w:rPr>
          <w:i/>
          <w:iCs/>
        </w:rPr>
        <w:t>(</w:t>
      </w:r>
      <w:bookmarkStart w:id="41" w:name="_Hlk163748496"/>
      <w:r w:rsidRPr="000718DB">
        <w:rPr>
          <w:i/>
          <w:iCs/>
        </w:rPr>
        <w:t>Bron; ONS</w:t>
      </w:r>
      <w:r>
        <w:rPr>
          <w:i/>
          <w:iCs/>
        </w:rPr>
        <w:t xml:space="preserve"> Wzd en Wvggz analysetool)</w:t>
      </w:r>
    </w:p>
    <w:bookmarkEnd w:id="41"/>
    <w:p w14:paraId="3FA46514" w14:textId="77777777" w:rsidR="00937F5E" w:rsidRPr="00937F5E" w:rsidRDefault="00937F5E" w:rsidP="00937F5E"/>
    <w:p w14:paraId="7E21DC99" w14:textId="5F38C77F" w:rsidR="00937F5E" w:rsidRDefault="00937F5E" w:rsidP="00937F5E">
      <w:r>
        <w:t xml:space="preserve">Als we de OVZ </w:t>
      </w:r>
      <w:r w:rsidRPr="00937F5E">
        <w:t>én de zorg vallend onder de Wzd Artikel 2.2</w:t>
      </w:r>
      <w:r>
        <w:t>, verder specificeren naar de vorm van zorg, komen we tot het volgende overzicht.</w:t>
      </w:r>
    </w:p>
    <w:p w14:paraId="64D052AE" w14:textId="77777777" w:rsidR="00937F5E" w:rsidRDefault="00937F5E" w:rsidP="00937F5E"/>
    <w:bookmarkEnd w:id="38"/>
    <w:p w14:paraId="7EFDDD9A" w14:textId="3E0061B5" w:rsidR="00E46EBE" w:rsidRDefault="001B1D3C" w:rsidP="003D636E">
      <w:r>
        <w:rPr>
          <w:noProof/>
        </w:rPr>
        <w:lastRenderedPageBreak/>
        <w:drawing>
          <wp:inline distT="0" distB="0" distL="0" distR="0" wp14:anchorId="2FB134B9" wp14:editId="45E2721E">
            <wp:extent cx="6143625" cy="4581525"/>
            <wp:effectExtent l="0" t="0" r="9525" b="9525"/>
            <wp:docPr id="32" name="Grafie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CCB77F3" w14:textId="0ACF2A1E" w:rsidR="00937F5E" w:rsidRPr="00937F5E" w:rsidRDefault="00937F5E" w:rsidP="00937F5E">
      <w:pPr>
        <w:rPr>
          <w:i/>
          <w:iCs/>
        </w:rPr>
      </w:pPr>
      <w:r w:rsidRPr="00937F5E">
        <w:rPr>
          <w:i/>
          <w:iCs/>
        </w:rPr>
        <w:t xml:space="preserve">Grafiek </w:t>
      </w:r>
      <w:r w:rsidR="00192351">
        <w:rPr>
          <w:i/>
          <w:iCs/>
        </w:rPr>
        <w:t>6</w:t>
      </w:r>
      <w:r w:rsidRPr="00937F5E">
        <w:rPr>
          <w:i/>
          <w:iCs/>
        </w:rPr>
        <w:t>: Aantal maatregelen en registraties van OVZ en zorg vallend onder Wzd Artikel 2.2. per stap in het Stappenplan</w:t>
      </w:r>
    </w:p>
    <w:p w14:paraId="5151824D" w14:textId="4830DE80" w:rsidR="00937F5E" w:rsidRPr="00937F5E" w:rsidRDefault="00937F5E" w:rsidP="00937F5E">
      <w:pPr>
        <w:rPr>
          <w:i/>
          <w:iCs/>
        </w:rPr>
      </w:pPr>
      <w:bookmarkStart w:id="42" w:name="_Hlk165374208"/>
      <w:r w:rsidRPr="00937F5E">
        <w:rPr>
          <w:i/>
          <w:iCs/>
        </w:rPr>
        <w:t>(Bron: ONS Wzd en Wvggz analysetool)</w:t>
      </w:r>
    </w:p>
    <w:bookmarkEnd w:id="42"/>
    <w:p w14:paraId="49D2FA12" w14:textId="3F00A9BA" w:rsidR="00937F5E" w:rsidRDefault="00937F5E" w:rsidP="00937F5E"/>
    <w:p w14:paraId="10889E73" w14:textId="7E8A3B61" w:rsidR="00937F5E" w:rsidRPr="000C0795" w:rsidRDefault="00937F5E" w:rsidP="00937F5E">
      <w:pPr>
        <w:pStyle w:val="Kop2"/>
        <w:ind w:left="709" w:hanging="709"/>
      </w:pPr>
      <w:bookmarkStart w:id="43" w:name="_Toc168385927"/>
      <w:r w:rsidRPr="000C0795">
        <w:t>Wat valt op</w:t>
      </w:r>
      <w:bookmarkEnd w:id="43"/>
    </w:p>
    <w:p w14:paraId="1BC5B375" w14:textId="77777777" w:rsidR="00937F5E" w:rsidRDefault="00937F5E" w:rsidP="00937F5E"/>
    <w:p w14:paraId="35A3B56C" w14:textId="6ACA1805" w:rsidR="00937F5E" w:rsidRDefault="00937F5E" w:rsidP="00937F5E">
      <w:r>
        <w:t xml:space="preserve">Deze overzichten zeggen iets over de duur dat deze OVZ </w:t>
      </w:r>
      <w:r w:rsidR="000C0795">
        <w:t>é</w:t>
      </w:r>
      <w:r>
        <w:t>n de zorg vallend onder Wzd Artikel 2.2. wordt toegepast.</w:t>
      </w:r>
    </w:p>
    <w:p w14:paraId="3676EAF1" w14:textId="77777777" w:rsidR="00937F5E" w:rsidRDefault="00937F5E" w:rsidP="00937F5E"/>
    <w:p w14:paraId="04A06156" w14:textId="0555EF27" w:rsidR="00937F5E" w:rsidRDefault="00937F5E" w:rsidP="00937F5E">
      <w:r>
        <w:t xml:space="preserve">In 2023 bevindt 8 % van deze zorg zich in Stap 1, d.w.z. dat </w:t>
      </w:r>
      <w:r w:rsidR="000C0795">
        <w:t>deze zorg</w:t>
      </w:r>
      <w:r>
        <w:t xml:space="preserve"> maximaal 3 maanden is toegepast.</w:t>
      </w:r>
    </w:p>
    <w:p w14:paraId="064AC6C3" w14:textId="77777777" w:rsidR="00196DA2" w:rsidRDefault="00196DA2" w:rsidP="00937F5E"/>
    <w:p w14:paraId="79D2C763" w14:textId="34CFC83A" w:rsidR="00937F5E" w:rsidRDefault="002507B8" w:rsidP="00937F5E">
      <w:r>
        <w:t>39 % van de</w:t>
      </w:r>
      <w:r w:rsidR="00A24B1C">
        <w:t xml:space="preserve">ze zorg bevindt zich </w:t>
      </w:r>
      <w:r>
        <w:t xml:space="preserve">in </w:t>
      </w:r>
      <w:r w:rsidR="00937F5E">
        <w:t>Stap 5</w:t>
      </w:r>
      <w:r>
        <w:t>.</w:t>
      </w:r>
      <w:r w:rsidR="00937F5E">
        <w:t xml:space="preserve"> Dat wil zeggen dat deze maatregelen langdurig (minstens een jaar) worden toegepast. </w:t>
      </w:r>
    </w:p>
    <w:p w14:paraId="77FB9628" w14:textId="496C0455" w:rsidR="00B81BF0" w:rsidRDefault="00196DA2" w:rsidP="00937F5E">
      <w:r>
        <w:t>Bijna de helft van de</w:t>
      </w:r>
      <w:r w:rsidR="00D77E24">
        <w:t>ze</w:t>
      </w:r>
      <w:r>
        <w:t xml:space="preserve"> langdurig</w:t>
      </w:r>
      <w:r w:rsidR="00D77E24">
        <w:t xml:space="preserve">e zorg </w:t>
      </w:r>
      <w:r w:rsidR="00271CA5">
        <w:t xml:space="preserve">in Stap 5 vallen onder de </w:t>
      </w:r>
      <w:r w:rsidR="001C2810">
        <w:t xml:space="preserve">zorgvormen of </w:t>
      </w:r>
      <w:r w:rsidR="00271CA5">
        <w:t xml:space="preserve">categorieën 1 en 2 </w:t>
      </w:r>
      <w:r w:rsidR="00937F5E">
        <w:t>(</w:t>
      </w:r>
      <w:r w:rsidR="00271CA5">
        <w:t xml:space="preserve">resp. </w:t>
      </w:r>
      <w:r w:rsidR="00F549B8">
        <w:t>‘Toediening vocht, voeding, medicatie en medische handelingen’</w:t>
      </w:r>
      <w:r w:rsidR="00B81BF0">
        <w:t xml:space="preserve"> </w:t>
      </w:r>
      <w:r w:rsidR="00F549B8">
        <w:t xml:space="preserve">en  </w:t>
      </w:r>
      <w:r w:rsidR="00B81BF0">
        <w:t>‘B</w:t>
      </w:r>
      <w:r w:rsidR="00937F5E">
        <w:t>eperking bewegingsvrijheid</w:t>
      </w:r>
      <w:r w:rsidR="00B81BF0">
        <w:t>’</w:t>
      </w:r>
      <w:r w:rsidR="00937F5E">
        <w:t xml:space="preserve">). </w:t>
      </w:r>
    </w:p>
    <w:p w14:paraId="263815DB" w14:textId="09BC79D1" w:rsidR="00937F5E" w:rsidRDefault="00937F5E" w:rsidP="00937F5E">
      <w:r>
        <w:t xml:space="preserve">D.w.z. dat </w:t>
      </w:r>
      <w:r w:rsidR="00552961">
        <w:t xml:space="preserve">bijna de helft van de </w:t>
      </w:r>
      <w:r w:rsidR="00DA4EDF">
        <w:t>langdurig toegepaste OVZ</w:t>
      </w:r>
      <w:r w:rsidR="00E87035">
        <w:t xml:space="preserve"> en </w:t>
      </w:r>
      <w:r w:rsidR="00E87035" w:rsidRPr="00E87035">
        <w:t>zorg vallend onder Wzd Artikel 2.2.</w:t>
      </w:r>
      <w:r w:rsidR="00E87035">
        <w:rPr>
          <w:i/>
          <w:iCs/>
        </w:rPr>
        <w:t xml:space="preserve"> </w:t>
      </w:r>
      <w:r w:rsidR="0027091D">
        <w:t xml:space="preserve">uit categorie </w:t>
      </w:r>
      <w:r w:rsidR="00DA4EDF">
        <w:t>1 en 2</w:t>
      </w:r>
      <w:r w:rsidR="0027091D">
        <w:t xml:space="preserve"> komt</w:t>
      </w:r>
      <w:r w:rsidR="00E87035">
        <w:t>.</w:t>
      </w:r>
      <w:r w:rsidR="008A28C0">
        <w:t xml:space="preserve"> Let wel, dit betreft dus ook maatregelen en </w:t>
      </w:r>
      <w:r w:rsidR="008A28C0">
        <w:lastRenderedPageBreak/>
        <w:t xml:space="preserve">registraties waarbij geen sprake is van verzet, maar die omwille van de Wzd Artikel 2.2. </w:t>
      </w:r>
      <w:r w:rsidR="00357173">
        <w:t>wél volgens het Stappenplan worden geëvalueerd.</w:t>
      </w:r>
    </w:p>
    <w:p w14:paraId="6A26F8CA" w14:textId="4F40F17B" w:rsidR="00B542C9" w:rsidRDefault="008710BF" w:rsidP="00B542C9">
      <w:r>
        <w:t xml:space="preserve">Gezien de kwetsbaarheid van de doelgroep </w:t>
      </w:r>
      <w:r w:rsidR="005A36CB">
        <w:t xml:space="preserve">is de verwachting dat </w:t>
      </w:r>
      <w:r w:rsidR="00C9440E">
        <w:t>deze</w:t>
      </w:r>
      <w:r w:rsidR="005A36CB">
        <w:t xml:space="preserve"> zorg </w:t>
      </w:r>
      <w:r w:rsidR="00A04A3D">
        <w:t xml:space="preserve">omwille van de veiligheid </w:t>
      </w:r>
      <w:r w:rsidR="005A36CB">
        <w:t xml:space="preserve">langdurig noodzakelijk zal blijven. </w:t>
      </w:r>
      <w:r w:rsidR="00DC3DB0">
        <w:t xml:space="preserve">In deze gevallen is de onvrijwillige zorg, de beste zorg. </w:t>
      </w:r>
      <w:r w:rsidR="0008362E">
        <w:t>Het streven is om zodanig aan te sluiten bij de cliënt waardoor verzet afneemt of een minder ‘zwaar’</w:t>
      </w:r>
      <w:r w:rsidR="00A04A3D">
        <w:t xml:space="preserve"> </w:t>
      </w:r>
      <w:r w:rsidR="0008362E">
        <w:t>alternatief kan worden ingezet.</w:t>
      </w:r>
      <w:r w:rsidR="00C9440E">
        <w:br/>
        <w:t xml:space="preserve">Om recht te doen aan de cliënten </w:t>
      </w:r>
      <w:r w:rsidR="00EB74CC">
        <w:t>wordt</w:t>
      </w:r>
      <w:r w:rsidR="00930FD4">
        <w:t xml:space="preserve"> met de cliënt en/of de wettelijk vertegenwoordiger gezocht naar alternatieven die minder impact hebben op de vrijheid van de cliënt. </w:t>
      </w:r>
      <w:r w:rsidR="00B542C9">
        <w:t>Door te focussen op de mogelijkheden en de wensen van de cliënt is het soms mogelijk om hem meer invloed te geven op de wijze waarop de onvrijwillige zorg vorm wordt gegeven.</w:t>
      </w:r>
      <w:r w:rsidR="00310084">
        <w:br/>
        <w:t xml:space="preserve">De afstemming met de </w:t>
      </w:r>
      <w:r w:rsidR="00D333A5">
        <w:t>wettelijk vertegenwoordiger verloopt</w:t>
      </w:r>
      <w:r w:rsidR="0039327F">
        <w:t xml:space="preserve"> steeds beter, nu iedereen </w:t>
      </w:r>
      <w:r w:rsidR="00DB3D1A">
        <w:t>de Wzd beter leert kennen en de bedoeling beter kan doorgronden.</w:t>
      </w:r>
    </w:p>
    <w:p w14:paraId="5FC093DC" w14:textId="77777777" w:rsidR="00A04A3D" w:rsidRDefault="00A04A3D" w:rsidP="00937F5E"/>
    <w:tbl>
      <w:tblPr>
        <w:tblStyle w:val="Lijsttabel3-Accent1"/>
        <w:tblW w:w="0" w:type="auto"/>
        <w:tblLook w:val="04A0" w:firstRow="1" w:lastRow="0" w:firstColumn="1" w:lastColumn="0" w:noHBand="0" w:noVBand="1"/>
      </w:tblPr>
      <w:tblGrid>
        <w:gridCol w:w="9118"/>
      </w:tblGrid>
      <w:tr w:rsidR="00031723" w14:paraId="08E6A08A" w14:textId="77777777" w:rsidTr="000317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118" w:type="dxa"/>
          </w:tcPr>
          <w:p w14:paraId="5A1F96BC" w14:textId="0772C21D" w:rsidR="00031723" w:rsidRPr="00031723" w:rsidRDefault="00031723" w:rsidP="00937F5E">
            <w:pPr>
              <w:rPr>
                <w:b w:val="0"/>
                <w:bCs w:val="0"/>
              </w:rPr>
            </w:pPr>
            <w:r w:rsidRPr="00031723">
              <w:rPr>
                <w:b w:val="0"/>
                <w:bCs w:val="0"/>
                <w:i/>
                <w:iCs/>
              </w:rPr>
              <w:t>Een cliënt met voedselallergieën gaat graag op onderzoek uit in de keuken. Alles wat hij tegenkomt, eet hij op. Hij kan deze producten echter niet eten, vanwege zijn allergieën. De kastjes zitten op slot en dit kan niet zomaar worden afgebouwd. Hij heeft wel zijn eigen trommeltje in de keuken, waar vaak iets lekkers in zit. Hier mag hij zelf uit pakken.</w:t>
            </w:r>
          </w:p>
        </w:tc>
      </w:tr>
    </w:tbl>
    <w:p w14:paraId="5AE56AE2" w14:textId="77777777" w:rsidR="00031723" w:rsidRDefault="00031723" w:rsidP="00937F5E"/>
    <w:p w14:paraId="4380A716" w14:textId="2B225DBA" w:rsidR="00937F5E" w:rsidRDefault="00937F5E" w:rsidP="00937F5E">
      <w:r>
        <w:t>D</w:t>
      </w:r>
      <w:r w:rsidRPr="00937F5E">
        <w:t xml:space="preserve">e ONS Wzd en Wvggz analysetool </w:t>
      </w:r>
      <w:r>
        <w:t xml:space="preserve">biedt geen rapportage t.a.v. </w:t>
      </w:r>
      <w:r w:rsidRPr="00937F5E">
        <w:t>de afgebouwde of gestopte registraties</w:t>
      </w:r>
      <w:r>
        <w:t>/maatregelen.</w:t>
      </w:r>
    </w:p>
    <w:p w14:paraId="09A42919" w14:textId="77777777" w:rsidR="00937F5E" w:rsidRPr="00937F5E" w:rsidRDefault="00937F5E" w:rsidP="00937F5E"/>
    <w:p w14:paraId="79C94B57" w14:textId="1D243975" w:rsidR="00937F5E" w:rsidRPr="00164A02" w:rsidRDefault="00937F5E" w:rsidP="00164A02">
      <w:pPr>
        <w:spacing w:after="160" w:line="259" w:lineRule="auto"/>
        <w:rPr>
          <w:i/>
          <w:iCs/>
        </w:rPr>
      </w:pPr>
      <w:r w:rsidRPr="00937F5E">
        <w:tab/>
      </w:r>
      <w:r w:rsidRPr="00937F5E">
        <w:tab/>
      </w:r>
      <w:r w:rsidRPr="00937F5E">
        <w:tab/>
      </w:r>
      <w:r w:rsidRPr="00937F5E">
        <w:tab/>
      </w:r>
      <w:r w:rsidRPr="00937F5E">
        <w:tab/>
      </w:r>
      <w:r w:rsidRPr="00937F5E">
        <w:tab/>
      </w:r>
    </w:p>
    <w:p w14:paraId="5CD68383" w14:textId="77777777" w:rsidR="00BB2C58" w:rsidRDefault="00BB2C58">
      <w:pPr>
        <w:spacing w:after="160" w:line="259" w:lineRule="auto"/>
        <w:rPr>
          <w:rFonts w:eastAsiaTheme="majorEastAsia" w:cstheme="majorBidi"/>
          <w:b/>
          <w:color w:val="008245" w:themeColor="accent1"/>
          <w:spacing w:val="-2"/>
          <w:sz w:val="32"/>
          <w:szCs w:val="32"/>
        </w:rPr>
      </w:pPr>
      <w:r>
        <w:br w:type="page"/>
      </w:r>
    </w:p>
    <w:p w14:paraId="3A5C4FB4" w14:textId="6BC417EB" w:rsidR="00937F5E" w:rsidRDefault="00937F5E" w:rsidP="00937F5E">
      <w:pPr>
        <w:pStyle w:val="Kop1"/>
        <w:ind w:left="426" w:hanging="426"/>
      </w:pPr>
      <w:bookmarkStart w:id="44" w:name="_Toc168385928"/>
      <w:r w:rsidRPr="004E0C13">
        <w:lastRenderedPageBreak/>
        <w:t>Professioneel oordeel</w:t>
      </w:r>
      <w:bookmarkEnd w:id="44"/>
    </w:p>
    <w:p w14:paraId="6B80D3FE" w14:textId="77777777" w:rsidR="00003002" w:rsidRDefault="00683049" w:rsidP="00003002">
      <w:r>
        <w:t>In dit hoofdstuk wordt teruggeblikt en vooruit gekeken op</w:t>
      </w:r>
      <w:r w:rsidR="0053431A">
        <w:t xml:space="preserve"> de wijze waarop binne</w:t>
      </w:r>
      <w:r w:rsidR="00003002">
        <w:t>n</w:t>
      </w:r>
      <w:r w:rsidR="0053431A">
        <w:t xml:space="preserve"> Bartiméus vorm wordt gegeven aan de uitvoering van de zorg die onder de Wzd valt.</w:t>
      </w:r>
    </w:p>
    <w:p w14:paraId="0C9F33B3" w14:textId="4851B694" w:rsidR="00C23A05" w:rsidRDefault="00FE0B0C" w:rsidP="00003002">
      <w:pPr>
        <w:pStyle w:val="Kop2"/>
        <w:ind w:left="567" w:hanging="567"/>
      </w:pPr>
      <w:bookmarkStart w:id="45" w:name="_Toc168385929"/>
      <w:r>
        <w:t>Resultaten</w:t>
      </w:r>
      <w:r w:rsidR="00D9718C">
        <w:t xml:space="preserve"> van de </w:t>
      </w:r>
      <w:r w:rsidR="00684F1A">
        <w:t>leer- en ontwikkelpunten 2023</w:t>
      </w:r>
      <w:bookmarkEnd w:id="45"/>
    </w:p>
    <w:p w14:paraId="528F03FD" w14:textId="77777777" w:rsidR="00C23A05" w:rsidRDefault="00C23A05" w:rsidP="00C23A05"/>
    <w:p w14:paraId="4782924B" w14:textId="77777777" w:rsidR="00684F1A" w:rsidRDefault="00684F1A" w:rsidP="00684F1A">
      <w:r>
        <w:t>Bij de invoering van de Wzd lag de focus op het zo min mogelijk inzetten van OVZ.</w:t>
      </w:r>
    </w:p>
    <w:p w14:paraId="773311A6" w14:textId="77777777" w:rsidR="00684F1A" w:rsidRDefault="00684F1A" w:rsidP="00684F1A">
      <w:r>
        <w:t>Door ervaring en verworven inzichten meent de Wzd Cie. dat OVZ, m.n. bij deze doelgroep, ook goede zorg kan zijn. Mits wordt voldaan aan de volgende voorwaarden:</w:t>
      </w:r>
    </w:p>
    <w:p w14:paraId="7D38F54D" w14:textId="77777777" w:rsidR="00684F1A" w:rsidRDefault="00684F1A" w:rsidP="00684F1A">
      <w:pPr>
        <w:pStyle w:val="Lijstalinea"/>
        <w:numPr>
          <w:ilvl w:val="2"/>
          <w:numId w:val="13"/>
        </w:numPr>
      </w:pPr>
      <w:r>
        <w:t>Zorgvuldig afwegen alvorens wordt besloten tot OVZ.</w:t>
      </w:r>
    </w:p>
    <w:p w14:paraId="0D278FAD" w14:textId="77777777" w:rsidR="00684F1A" w:rsidRDefault="00684F1A" w:rsidP="00684F1A">
      <w:pPr>
        <w:pStyle w:val="Lijstalinea"/>
        <w:numPr>
          <w:ilvl w:val="2"/>
          <w:numId w:val="13"/>
        </w:numPr>
      </w:pPr>
      <w:r>
        <w:t>Alert blijven op mogelijkheden om de OVZ af te bouwen.</w:t>
      </w:r>
    </w:p>
    <w:p w14:paraId="41BF8756" w14:textId="77777777" w:rsidR="00684F1A" w:rsidRDefault="00684F1A" w:rsidP="00684F1A">
      <w:pPr>
        <w:pStyle w:val="Lijstalinea"/>
        <w:numPr>
          <w:ilvl w:val="2"/>
          <w:numId w:val="13"/>
        </w:numPr>
      </w:pPr>
      <w:r>
        <w:t>Het belang en de rechten van de cliënt bewaken.</w:t>
      </w:r>
    </w:p>
    <w:p w14:paraId="6BB7BD84" w14:textId="77777777" w:rsidR="00684F1A" w:rsidRDefault="00684F1A" w:rsidP="00684F1A">
      <w:pPr>
        <w:pStyle w:val="Lijstalinea"/>
        <w:numPr>
          <w:ilvl w:val="2"/>
          <w:numId w:val="13"/>
        </w:numPr>
      </w:pPr>
      <w:r>
        <w:t>Zorgvuldigheid bij het toepassen van OVZ.</w:t>
      </w:r>
    </w:p>
    <w:p w14:paraId="02EE518A" w14:textId="77777777" w:rsidR="00684F1A" w:rsidRDefault="00684F1A" w:rsidP="00684F1A">
      <w:r>
        <w:t>Binnen Bartiméus is de Wzd zorg zodanig georganiseerd dat we hieraan voldoen.</w:t>
      </w:r>
    </w:p>
    <w:p w14:paraId="224E0917" w14:textId="77777777" w:rsidR="00D9718C" w:rsidRDefault="00D9718C" w:rsidP="00684F1A"/>
    <w:p w14:paraId="51899C61" w14:textId="77777777" w:rsidR="00D9718C" w:rsidRDefault="00D9718C" w:rsidP="00D9718C">
      <w:r>
        <w:t>De OVZ wordt door de zorgverantwoordelijke (gedragsdeskundige) vastgelegd in het cliëntendossier. De bevindingen en afwegingen worden hierin uitgebreid beschreven. Pas ná instemming van de Wzd functionaris wordt de OVZ ingezet. De Wzd functionaris kan zorgvuldig controleren en adviseren doordat de benodigde informatie compleet is vastgelegd in het cliëntendossier door de zorgverantwoordelijke.</w:t>
      </w:r>
    </w:p>
    <w:p w14:paraId="1DA8030C" w14:textId="77777777" w:rsidR="00D9718C" w:rsidRDefault="00D9718C" w:rsidP="00684F1A"/>
    <w:p w14:paraId="0BBAD3DB" w14:textId="77777777" w:rsidR="00684F1A" w:rsidRDefault="00684F1A" w:rsidP="00684F1A"/>
    <w:p w14:paraId="54626427" w14:textId="77777777" w:rsidR="00C23A05" w:rsidRDefault="00C23A05" w:rsidP="00C23A05">
      <w:r>
        <w:t>De rol van de Aandachtfunctionaris Wzd is beschreven en vastgesteld. Deze wordt opgenomen in het Wzd beleid.</w:t>
      </w:r>
    </w:p>
    <w:p w14:paraId="5DA90050" w14:textId="77777777" w:rsidR="00C23A05" w:rsidRDefault="00C23A05" w:rsidP="00C23A05"/>
    <w:p w14:paraId="2C320A98" w14:textId="131BF5F1" w:rsidR="003B490C" w:rsidRPr="00A85AE4" w:rsidRDefault="00C23A05" w:rsidP="00A85AE4">
      <w:pPr>
        <w:pStyle w:val="Opsomming"/>
        <w:numPr>
          <w:ilvl w:val="0"/>
          <w:numId w:val="0"/>
        </w:numPr>
        <w:rPr>
          <w:lang w:eastAsia="nl-NL"/>
        </w:rPr>
      </w:pPr>
      <w:r>
        <w:t>Het inzetten van deskundigen die niet bij de zorg zijn betrokken, in het Stappenplan,</w:t>
      </w:r>
      <w:r w:rsidR="00684F1A">
        <w:t xml:space="preserve"> </w:t>
      </w:r>
      <w:r>
        <w:t>blijft een punt van aandacht.</w:t>
      </w:r>
      <w:r w:rsidR="00684F1A" w:rsidRPr="00684F1A">
        <w:rPr>
          <w:b/>
          <w:bCs/>
          <w:i/>
          <w:iCs/>
        </w:rPr>
        <w:t xml:space="preserve"> </w:t>
      </w:r>
      <w:r w:rsidR="00A85AE4" w:rsidRPr="00A85AE4">
        <w:t>I</w:t>
      </w:r>
      <w:r w:rsidR="00684F1A" w:rsidRPr="00A85AE4">
        <w:rPr>
          <w:lang w:eastAsia="nl-NL"/>
        </w:rPr>
        <w:t>n 2023 is twee maal een dag georganiseerd waarop de gedragsdeskundigen elkaars Wzd maatregelen doornamen en van feedback voorzagen. Dit is een effectieve werkwijze welke gehandhaafd blijft.</w:t>
      </w:r>
    </w:p>
    <w:p w14:paraId="71904EC0" w14:textId="77777777" w:rsidR="00C23A05" w:rsidRDefault="00C23A05" w:rsidP="00C23A05"/>
    <w:p w14:paraId="482A1A3B" w14:textId="77777777" w:rsidR="00C23A05" w:rsidRDefault="00C23A05" w:rsidP="00C23A05">
      <w:r>
        <w:t>In 2023 is gestart met het ontwikkelen van een Wzd Waaier. Dit hulpmiddel helpt medewerkers in situaties waarin vragen ontstaan rondom de Wzd en de geboden zorg, die direct om duidelijkheid vragen.</w:t>
      </w:r>
    </w:p>
    <w:p w14:paraId="123D144A" w14:textId="77777777" w:rsidR="00C23A05" w:rsidRDefault="00C23A05" w:rsidP="00C23A05">
      <w:r>
        <w:t>De Wzd Waaier zal in 2024 in gebruik genomen worden.</w:t>
      </w:r>
    </w:p>
    <w:p w14:paraId="55D3F411" w14:textId="77777777" w:rsidR="003B490C" w:rsidRDefault="003B490C" w:rsidP="00C23A05"/>
    <w:p w14:paraId="5C0E2A87" w14:textId="731B318C" w:rsidR="003B490C" w:rsidRDefault="003B490C" w:rsidP="003B490C">
      <w:r>
        <w:t>ONS/Nedap, de software leverancier, geeft geen prioriteit aan de vraag, op welke wijze meer zicht kan worden verkregen op de toepassing van Categorie 8, overig.</w:t>
      </w:r>
      <w:r w:rsidR="000F4921">
        <w:t xml:space="preserve"> Hetzelfde geldt voor de wens om </w:t>
      </w:r>
      <w:r>
        <w:t xml:space="preserve">inzage </w:t>
      </w:r>
      <w:r w:rsidR="000F4921">
        <w:t xml:space="preserve">te </w:t>
      </w:r>
      <w:r>
        <w:t>krijgen in de wijze en mate van afbouw van onvrijwillige zorg.</w:t>
      </w:r>
      <w:r w:rsidR="000F4921">
        <w:t xml:space="preserve"> </w:t>
      </w:r>
      <w:r w:rsidR="007C54BA">
        <w:t>De vraag is bekend bij hen.</w:t>
      </w:r>
    </w:p>
    <w:p w14:paraId="25191E7C" w14:textId="77777777" w:rsidR="0005546E" w:rsidRDefault="0005546E" w:rsidP="007C54BA"/>
    <w:p w14:paraId="4636A237" w14:textId="5C5E34B6" w:rsidR="007C54BA" w:rsidRDefault="007C54BA" w:rsidP="007C54BA">
      <w:r>
        <w:lastRenderedPageBreak/>
        <w:t>De implementatie van de Wzd in de klantgroepen Senioren (verblijf) en Kind en Jeugd, specifiek de Bosschool (onderwijs) is gestagneerd.</w:t>
      </w:r>
    </w:p>
    <w:p w14:paraId="38FA011B" w14:textId="77777777" w:rsidR="007C54BA" w:rsidRDefault="007C54BA" w:rsidP="007C54BA">
      <w:r>
        <w:t>In deze situaties spelen twee factoren mee waarop de Wzd geen goed antwoord heeft;</w:t>
      </w:r>
    </w:p>
    <w:p w14:paraId="6A093C94" w14:textId="47DD2645" w:rsidR="007C54BA" w:rsidRDefault="007C54BA" w:rsidP="00003002">
      <w:pPr>
        <w:pStyle w:val="Lijstalinea"/>
        <w:numPr>
          <w:ilvl w:val="0"/>
          <w:numId w:val="47"/>
        </w:numPr>
      </w:pPr>
      <w:r>
        <w:t>Er is geen gedragsdeskundige betrokken vanuit Bartiméus, die de rol van zorgverantwoordelijke kan vervullen. Binnen Bartiméus zijn we er geen voorstander van om deze verantwoordelijkheid bij de EVV of zorgcoördinator tee leggen, zeker als er geen interne behandelaar betrokken is.</w:t>
      </w:r>
    </w:p>
    <w:p w14:paraId="7F65D673" w14:textId="5A349492" w:rsidR="007C54BA" w:rsidRDefault="007C54BA" w:rsidP="00003002">
      <w:pPr>
        <w:pStyle w:val="Lijstalinea"/>
        <w:numPr>
          <w:ilvl w:val="0"/>
          <w:numId w:val="47"/>
        </w:numPr>
      </w:pPr>
      <w:r>
        <w:t xml:space="preserve">Daarnaast is het geen optie om een zorgverantwoordelijk binnen Bartiméus te benoemen, als de OVZ ook op andere locaties kan worden toegepast, waar de zorgverantwoordelijke geen zicht op heeft of zegegnschap.is de rol van Zorgverantwoordelijk bij de gedragsdeskundige gelegd. </w:t>
      </w:r>
    </w:p>
    <w:p w14:paraId="00E0EE12" w14:textId="77777777" w:rsidR="007C54BA" w:rsidRDefault="007C54BA" w:rsidP="007C54BA">
      <w:r>
        <w:t>Om die reden is de urgentie om hier vorm aan te geven verlaagd.</w:t>
      </w:r>
    </w:p>
    <w:p w14:paraId="4C401FF7" w14:textId="582DF8D4" w:rsidR="00C23A05" w:rsidRDefault="007C54BA" w:rsidP="00C23A05">
      <w:r>
        <w:t>De ontwikkelingen</w:t>
      </w:r>
      <w:r w:rsidR="007679A3">
        <w:t xml:space="preserve"> op dit gebied</w:t>
      </w:r>
      <w:r w:rsidR="00F4148A">
        <w:t xml:space="preserve"> blijven we volgen, landelijk en binnen het Wzd netwerk.</w:t>
      </w:r>
    </w:p>
    <w:p w14:paraId="5073B2EF" w14:textId="77777777" w:rsidR="000E50C4" w:rsidRDefault="000E50C4" w:rsidP="00C23A05"/>
    <w:p w14:paraId="14AFD62C" w14:textId="77777777" w:rsidR="00D9718C" w:rsidRDefault="00D9718C" w:rsidP="00D9718C">
      <w:r>
        <w:t>Eind 2023 is de Wzd waaier geïmplementeerd. Dit is een tool die de medewerker helpt in situaties waarin sprake is van onvrijwillige zorg, opdat de juiste afwegingen worden gemaakt voordat wordt gehandeld.</w:t>
      </w:r>
    </w:p>
    <w:p w14:paraId="526F58D5" w14:textId="77777777" w:rsidR="00D9718C" w:rsidRDefault="00D9718C" w:rsidP="00C23A05"/>
    <w:p w14:paraId="194B77C5" w14:textId="14F7E697" w:rsidR="00937F5E" w:rsidRDefault="004D16C0" w:rsidP="00937F5E">
      <w:pPr>
        <w:pStyle w:val="Kop2"/>
        <w:ind w:left="0" w:firstLine="0"/>
      </w:pPr>
      <w:bookmarkStart w:id="46" w:name="_Toc168385930"/>
      <w:r>
        <w:t>Leer- en ontwikkelpunten</w:t>
      </w:r>
      <w:r w:rsidR="00C23A05">
        <w:t xml:space="preserve"> 2024</w:t>
      </w:r>
      <w:bookmarkEnd w:id="46"/>
      <w:r>
        <w:br/>
      </w:r>
      <w:r w:rsidR="00937F5E">
        <w:t xml:space="preserve"> </w:t>
      </w:r>
    </w:p>
    <w:p w14:paraId="297A0BA2" w14:textId="4B3DD7A0" w:rsidR="001B4780" w:rsidRDefault="008960FD" w:rsidP="00850DA4">
      <w:r>
        <w:t xml:space="preserve">Bartimeus heeft een standpunt ingenomen </w:t>
      </w:r>
      <w:r w:rsidR="001B4780">
        <w:t>over de bestuurlijke afspraken die in december 2023 zijn vastgesteld door de minister.</w:t>
      </w:r>
    </w:p>
    <w:p w14:paraId="3562CE18" w14:textId="36C7C289" w:rsidR="00850DA4" w:rsidRDefault="001433BD" w:rsidP="00850DA4">
      <w:r>
        <w:t>Door</w:t>
      </w:r>
      <w:r w:rsidR="00850DA4">
        <w:t xml:space="preserve"> een groot aantal organisaties</w:t>
      </w:r>
      <w:r>
        <w:t xml:space="preserve"> </w:t>
      </w:r>
      <w:r w:rsidR="00003002">
        <w:t>zijn afspraken</w:t>
      </w:r>
      <w:r w:rsidR="00850DA4">
        <w:t xml:space="preserve"> gemaakt om de Wzd te vereenvoudigen, vooruitlopend op een nog uit te werken wetsherziening. De VGN heeft deze niet ondertekend, omdat ze vond dat de afspraken niet ver genoeg gingen.</w:t>
      </w:r>
    </w:p>
    <w:p w14:paraId="551A8914" w14:textId="77777777" w:rsidR="00BF5010" w:rsidRDefault="00850DA4" w:rsidP="00850DA4">
      <w:r>
        <w:t xml:space="preserve">Als organisatie </w:t>
      </w:r>
      <w:r w:rsidR="001433BD">
        <w:t xml:space="preserve">heeft Bartiméus de keuze gemaakt om de </w:t>
      </w:r>
      <w:r>
        <w:t>bestuurlijke afspraken</w:t>
      </w:r>
      <w:r w:rsidR="001433BD">
        <w:t xml:space="preserve"> te volgen</w:t>
      </w:r>
      <w:r>
        <w:t xml:space="preserve">, die een beperkt aantal vereenvoudigingen en een versteviging van de rechtspositie van </w:t>
      </w:r>
      <w:r w:rsidR="00BF5010">
        <w:t>cliënten</w:t>
      </w:r>
      <w:r>
        <w:t xml:space="preserve"> betekent. </w:t>
      </w:r>
    </w:p>
    <w:p w14:paraId="13585650" w14:textId="77777777" w:rsidR="00BF5010" w:rsidRDefault="00BF5010" w:rsidP="00850DA4">
      <w:r>
        <w:t>De gevolgen die dit heeft;</w:t>
      </w:r>
    </w:p>
    <w:p w14:paraId="2B039D16" w14:textId="364F2529" w:rsidR="00C73677" w:rsidRDefault="00C73677" w:rsidP="00C73677">
      <w:pPr>
        <w:pStyle w:val="Lijstalinea"/>
        <w:numPr>
          <w:ilvl w:val="0"/>
          <w:numId w:val="46"/>
        </w:numPr>
      </w:pPr>
      <w:r>
        <w:t>De bestuurlijke afspraken geven enige vereenvoudiging van de uitvoering van de Wzd, maar de praktijk zal er nog niet veel van merken.</w:t>
      </w:r>
      <w:r w:rsidR="00162FA1">
        <w:t xml:space="preserve"> De administratieve lasten zullen niet merkbaar afnemen.</w:t>
      </w:r>
    </w:p>
    <w:p w14:paraId="44AE2DC8" w14:textId="6DE27754" w:rsidR="00C73677" w:rsidRDefault="00C73677" w:rsidP="00C73677">
      <w:pPr>
        <w:pStyle w:val="Lijstalinea"/>
        <w:numPr>
          <w:ilvl w:val="0"/>
          <w:numId w:val="46"/>
        </w:numPr>
      </w:pPr>
      <w:r>
        <w:t xml:space="preserve">De bestuurlijke afspraken zorgen voor een versteviging van de rechtspositie voor </w:t>
      </w:r>
      <w:r w:rsidR="00162FA1">
        <w:t>cliënten</w:t>
      </w:r>
      <w:r>
        <w:t>.</w:t>
      </w:r>
    </w:p>
    <w:p w14:paraId="26BA5E8B" w14:textId="16DF3D00" w:rsidR="00122610" w:rsidRDefault="00C73677" w:rsidP="00C73677">
      <w:pPr>
        <w:pStyle w:val="Lijstalinea"/>
        <w:numPr>
          <w:ilvl w:val="0"/>
          <w:numId w:val="46"/>
        </w:numPr>
      </w:pPr>
      <w:r>
        <w:t xml:space="preserve">Ons </w:t>
      </w:r>
      <w:r w:rsidR="00134554">
        <w:t xml:space="preserve">Website, </w:t>
      </w:r>
      <w:r>
        <w:t xml:space="preserve">Wzd beleid </w:t>
      </w:r>
      <w:r w:rsidR="00EF551F">
        <w:t xml:space="preserve">en de handleiding </w:t>
      </w:r>
      <w:r>
        <w:t>behoeft enige aanpassing, door voortschrijdend inzicht</w:t>
      </w:r>
      <w:r w:rsidR="00122610">
        <w:t xml:space="preserve"> en de bestuurlijke afspraken.</w:t>
      </w:r>
    </w:p>
    <w:p w14:paraId="6D3BC8A4" w14:textId="5B8B82EF" w:rsidR="00C73677" w:rsidRDefault="00134554" w:rsidP="00134554">
      <w:r>
        <w:t>We volgen de b</w:t>
      </w:r>
      <w:r w:rsidR="00C73677">
        <w:t xml:space="preserve">estuurlijke afspraken, maar </w:t>
      </w:r>
      <w:r>
        <w:t xml:space="preserve">we vinden ook </w:t>
      </w:r>
      <w:r w:rsidR="00C73677">
        <w:t>dat de vereenvoudiging niet ver genoeg gaat.</w:t>
      </w:r>
    </w:p>
    <w:p w14:paraId="2BCC70B4" w14:textId="77777777" w:rsidR="00D9718C" w:rsidRDefault="00D9718C" w:rsidP="00134554"/>
    <w:p w14:paraId="5DB5E7A2" w14:textId="77777777" w:rsidR="00D9718C" w:rsidRDefault="00D9718C" w:rsidP="00D9718C">
      <w:r>
        <w:lastRenderedPageBreak/>
        <w:t>In 2022 is gestart met het project Optimale mondzorg met minimale inzet van onvrijwillige zorg. De verwachting is dat de resultaten ook gebruikt kunnen worden voor vergelijkbare situaties waarin sprake is van medische handelingen.</w:t>
      </w:r>
    </w:p>
    <w:p w14:paraId="268419EE" w14:textId="77777777" w:rsidR="00D9718C" w:rsidRDefault="00D9718C" w:rsidP="00D9718C">
      <w:r>
        <w:t xml:space="preserve">Dit project heeft een langere looptijd, omdat er geen goede methode beschikbaar was om de impact van medische zorg voor cliënten te verminderen. </w:t>
      </w:r>
    </w:p>
    <w:p w14:paraId="34E37E67" w14:textId="77777777" w:rsidR="00D9718C" w:rsidRDefault="00D9718C" w:rsidP="00D9718C">
      <w:r>
        <w:t xml:space="preserve">We denken nu een goede methodiek gevonden te hebben die aansluit bij onze cliënten waardoor meer comfort kan worden geboden, waardoor de impact van de medische handeling minder verstorend is voor de cliënt. </w:t>
      </w:r>
    </w:p>
    <w:p w14:paraId="1674FF13" w14:textId="77777777" w:rsidR="00D9718C" w:rsidRDefault="00D9718C" w:rsidP="00D9718C">
      <w:r>
        <w:t xml:space="preserve">Er is al gestart met het behandelen van casuïstiek op basis van deze methodiek, met hulp van de Wzd functionaris en de afdeling Tandheelkunde. </w:t>
      </w:r>
    </w:p>
    <w:p w14:paraId="216A4496" w14:textId="77777777" w:rsidR="00D9718C" w:rsidRDefault="00D9718C" w:rsidP="00D9718C">
      <w:r>
        <w:t xml:space="preserve">Daarnaast is kennis en hulpmiddelen verzameld die de medewerkers moet ondersteunen bij de uitvoering van mondzorg. </w:t>
      </w:r>
    </w:p>
    <w:p w14:paraId="04D5E951" w14:textId="77777777" w:rsidR="00D9718C" w:rsidRDefault="00D9718C" w:rsidP="00D9718C">
      <w:r>
        <w:t>De verwachting is dat we dit project in 2024 kunnen afronden.</w:t>
      </w:r>
    </w:p>
    <w:p w14:paraId="3F19D966" w14:textId="77777777" w:rsidR="00D9718C" w:rsidRDefault="00D9718C" w:rsidP="00134554"/>
    <w:p w14:paraId="7C22E43F" w14:textId="77777777" w:rsidR="00D9718C" w:rsidRDefault="00D9718C" w:rsidP="00D9718C">
      <w:r>
        <w:t>Waar mogelijk zetten we OVZ in als  ‘Indien nodig’ i.p.v. ‘structureel geplande’ OVZ, zodat optimaal kan worden afgestemd op de zorgbehoefte van de cliënt. Dit komt de zorgvuldigheid ten goede en kan het aantal toepassingen van OVZ tot een minimum beperken. In het afgelopen jaar was hierin al een verschuiving te zien.</w:t>
      </w:r>
    </w:p>
    <w:p w14:paraId="619B4D7B" w14:textId="559777F4" w:rsidR="004A4F07" w:rsidRDefault="004A4F07">
      <w:pPr>
        <w:spacing w:after="160" w:line="259" w:lineRule="auto"/>
      </w:pPr>
    </w:p>
    <w:p w14:paraId="382D9F28" w14:textId="245D8DB3" w:rsidR="004226DF" w:rsidRDefault="00937F5E" w:rsidP="00E86DE6">
      <w:pPr>
        <w:pStyle w:val="Kop2"/>
        <w:ind w:left="709" w:hanging="709"/>
      </w:pPr>
      <w:bookmarkStart w:id="47" w:name="_Toc168385931"/>
      <w:r>
        <w:t>Deskundigheidsbevordering</w:t>
      </w:r>
      <w:bookmarkEnd w:id="47"/>
    </w:p>
    <w:p w14:paraId="74CB93D4" w14:textId="77777777" w:rsidR="002A6DA6" w:rsidRDefault="002A6DA6" w:rsidP="00937F5E"/>
    <w:p w14:paraId="694A0B74" w14:textId="77777777" w:rsidR="002A6DA6" w:rsidRDefault="002A6DA6" w:rsidP="002A6DA6">
      <w:r>
        <w:t>In de dagelijkse praktijk blijkt dat het behandelteam (gedragsdeskundige, begeleider C en AVG) goed op de hoogte is van de bedoeling van de Wzd.</w:t>
      </w:r>
    </w:p>
    <w:p w14:paraId="58A640E6" w14:textId="77777777" w:rsidR="002A6DA6" w:rsidRDefault="002A6DA6" w:rsidP="002A6DA6">
      <w:r>
        <w:t>Begeleiders A en B zijn minder in thuis in de Wzd. Vaste medewerkers zijn beter op de hoogte van de uitvoering van de Wzd dan de PNIL.</w:t>
      </w:r>
    </w:p>
    <w:p w14:paraId="2BB988FC" w14:textId="77777777" w:rsidR="002A6DA6" w:rsidRDefault="002A6DA6" w:rsidP="00937F5E"/>
    <w:p w14:paraId="748E57C7" w14:textId="77777777" w:rsidR="002A6DA6" w:rsidRDefault="00937F5E" w:rsidP="00937F5E">
      <w:r>
        <w:t>Bij de start van de Wzd</w:t>
      </w:r>
      <w:r w:rsidR="002A6DA6">
        <w:t xml:space="preserve"> in 2020</w:t>
      </w:r>
      <w:r>
        <w:t xml:space="preserve"> is aan </w:t>
      </w:r>
      <w:r w:rsidR="00E86DE6">
        <w:t>alle</w:t>
      </w:r>
      <w:r>
        <w:t xml:space="preserve"> medewerkers in het primair proces  een </w:t>
      </w:r>
    </w:p>
    <w:p w14:paraId="578E15D2" w14:textId="4C12492E" w:rsidR="00937F5E" w:rsidRDefault="00937F5E" w:rsidP="00937F5E">
      <w:r>
        <w:t xml:space="preserve">E-learning Wzd in combinatie met een teamscholing aangeboden. Onderstaand overzicht laat zien wat de stand van zaken was van deze gevolgde E-Learning Wzd op 31 december 2023. </w:t>
      </w:r>
    </w:p>
    <w:p w14:paraId="6C407B4B" w14:textId="77777777" w:rsidR="00937F5E" w:rsidRDefault="00937F5E" w:rsidP="00937F5E"/>
    <w:tbl>
      <w:tblPr>
        <w:tblW w:w="9960" w:type="dxa"/>
        <w:tblCellMar>
          <w:left w:w="70" w:type="dxa"/>
          <w:right w:w="70" w:type="dxa"/>
        </w:tblCellMar>
        <w:tblLook w:val="04A0" w:firstRow="1" w:lastRow="0" w:firstColumn="1" w:lastColumn="0" w:noHBand="0" w:noVBand="1"/>
      </w:tblPr>
      <w:tblGrid>
        <w:gridCol w:w="3139"/>
        <w:gridCol w:w="3315"/>
        <w:gridCol w:w="3495"/>
        <w:gridCol w:w="146"/>
      </w:tblGrid>
      <w:tr w:rsidR="00937F5E" w:rsidRPr="00937F5E" w14:paraId="36B1F1BA" w14:textId="77777777" w:rsidTr="00937F5E">
        <w:trPr>
          <w:gridAfter w:val="1"/>
          <w:wAfter w:w="11" w:type="dxa"/>
          <w:trHeight w:val="449"/>
        </w:trPr>
        <w:tc>
          <w:tcPr>
            <w:tcW w:w="3139" w:type="dxa"/>
            <w:vMerge w:val="restart"/>
            <w:tcBorders>
              <w:top w:val="single" w:sz="4" w:space="0" w:color="auto"/>
              <w:left w:val="single" w:sz="4" w:space="0" w:color="auto"/>
              <w:bottom w:val="single" w:sz="4" w:space="0" w:color="auto"/>
              <w:right w:val="single" w:sz="4" w:space="0" w:color="auto"/>
            </w:tcBorders>
            <w:shd w:val="clear" w:color="000000" w:fill="008245"/>
            <w:vAlign w:val="center"/>
            <w:hideMark/>
          </w:tcPr>
          <w:p w14:paraId="527547C7" w14:textId="77777777" w:rsidR="00937F5E" w:rsidRPr="00E86DE6" w:rsidRDefault="00937F5E" w:rsidP="00937F5E">
            <w:pPr>
              <w:spacing w:line="240" w:lineRule="auto"/>
              <w:rPr>
                <w:rFonts w:asciiTheme="minorHAnsi" w:eastAsia="Times New Roman" w:hAnsiTheme="minorHAnsi" w:cs="Calibri"/>
                <w:b/>
                <w:bCs/>
                <w:color w:val="FFFFFF"/>
                <w:lang w:eastAsia="nl-NL"/>
              </w:rPr>
            </w:pPr>
            <w:r w:rsidRPr="00E86DE6">
              <w:rPr>
                <w:rFonts w:asciiTheme="minorHAnsi" w:eastAsia="Times New Roman" w:hAnsiTheme="minorHAnsi" w:cs="Calibri"/>
                <w:b/>
                <w:bCs/>
                <w:color w:val="FFFFFF"/>
                <w:lang w:eastAsia="nl-NL"/>
              </w:rPr>
              <w:t>Competentie</w:t>
            </w:r>
          </w:p>
        </w:tc>
        <w:tc>
          <w:tcPr>
            <w:tcW w:w="3315" w:type="dxa"/>
            <w:vMerge w:val="restart"/>
            <w:tcBorders>
              <w:top w:val="single" w:sz="4" w:space="0" w:color="auto"/>
              <w:left w:val="single" w:sz="4" w:space="0" w:color="auto"/>
              <w:bottom w:val="single" w:sz="4" w:space="0" w:color="auto"/>
              <w:right w:val="single" w:sz="4" w:space="0" w:color="auto"/>
            </w:tcBorders>
            <w:shd w:val="clear" w:color="000000" w:fill="008245"/>
            <w:vAlign w:val="center"/>
            <w:hideMark/>
          </w:tcPr>
          <w:p w14:paraId="784F7914" w14:textId="77777777" w:rsidR="00937F5E" w:rsidRPr="00E86DE6" w:rsidRDefault="00937F5E" w:rsidP="00937F5E">
            <w:pPr>
              <w:spacing w:line="240" w:lineRule="auto"/>
              <w:rPr>
                <w:rFonts w:asciiTheme="minorHAnsi" w:eastAsia="Times New Roman" w:hAnsiTheme="minorHAnsi" w:cs="Calibri"/>
                <w:b/>
                <w:bCs/>
                <w:color w:val="FFFFFF"/>
                <w:lang w:eastAsia="nl-NL"/>
              </w:rPr>
            </w:pPr>
            <w:r w:rsidRPr="00E86DE6">
              <w:rPr>
                <w:rFonts w:asciiTheme="minorHAnsi" w:eastAsia="Times New Roman" w:hAnsiTheme="minorHAnsi" w:cs="Calibri"/>
                <w:b/>
                <w:bCs/>
                <w:color w:val="FFFFFF"/>
                <w:lang w:eastAsia="nl-NL"/>
              </w:rPr>
              <w:t>Aantal deelnemers voor wie de scholing verplicht is</w:t>
            </w:r>
          </w:p>
        </w:tc>
        <w:tc>
          <w:tcPr>
            <w:tcW w:w="3495" w:type="dxa"/>
            <w:vMerge w:val="restart"/>
            <w:tcBorders>
              <w:top w:val="single" w:sz="4" w:space="0" w:color="auto"/>
              <w:left w:val="single" w:sz="4" w:space="0" w:color="auto"/>
              <w:bottom w:val="single" w:sz="4" w:space="0" w:color="auto"/>
              <w:right w:val="single" w:sz="4" w:space="0" w:color="auto"/>
            </w:tcBorders>
            <w:shd w:val="clear" w:color="000000" w:fill="008245"/>
            <w:vAlign w:val="center"/>
            <w:hideMark/>
          </w:tcPr>
          <w:p w14:paraId="1BE4E1AA" w14:textId="77777777" w:rsidR="00937F5E" w:rsidRPr="00E86DE6" w:rsidRDefault="00937F5E" w:rsidP="00937F5E">
            <w:pPr>
              <w:spacing w:line="240" w:lineRule="auto"/>
              <w:rPr>
                <w:rFonts w:asciiTheme="minorHAnsi" w:eastAsia="Times New Roman" w:hAnsiTheme="minorHAnsi" w:cs="Calibri"/>
                <w:b/>
                <w:bCs/>
                <w:color w:val="FFFFFF"/>
                <w:lang w:eastAsia="nl-NL"/>
              </w:rPr>
            </w:pPr>
            <w:r w:rsidRPr="00E86DE6">
              <w:rPr>
                <w:rFonts w:asciiTheme="minorHAnsi" w:eastAsia="Times New Roman" w:hAnsiTheme="minorHAnsi" w:cs="Calibri"/>
                <w:b/>
                <w:bCs/>
                <w:color w:val="FFFFFF"/>
                <w:lang w:eastAsia="nl-NL"/>
              </w:rPr>
              <w:t>Daarvan voldoen aan de scholingseisen; %</w:t>
            </w:r>
          </w:p>
        </w:tc>
      </w:tr>
      <w:tr w:rsidR="00937F5E" w:rsidRPr="00937F5E" w14:paraId="60D00132" w14:textId="77777777" w:rsidTr="00937F5E">
        <w:trPr>
          <w:trHeight w:val="375"/>
        </w:trPr>
        <w:tc>
          <w:tcPr>
            <w:tcW w:w="3139" w:type="dxa"/>
            <w:vMerge/>
            <w:tcBorders>
              <w:top w:val="single" w:sz="4" w:space="0" w:color="auto"/>
              <w:left w:val="single" w:sz="4" w:space="0" w:color="auto"/>
              <w:bottom w:val="single" w:sz="4" w:space="0" w:color="auto"/>
              <w:right w:val="single" w:sz="4" w:space="0" w:color="auto"/>
            </w:tcBorders>
            <w:vAlign w:val="center"/>
            <w:hideMark/>
          </w:tcPr>
          <w:p w14:paraId="63934489" w14:textId="77777777" w:rsidR="00937F5E" w:rsidRPr="00E86DE6" w:rsidRDefault="00937F5E" w:rsidP="00937F5E">
            <w:pPr>
              <w:spacing w:line="240" w:lineRule="auto"/>
              <w:rPr>
                <w:rFonts w:asciiTheme="minorHAnsi" w:eastAsia="Times New Roman" w:hAnsiTheme="minorHAnsi" w:cs="Calibri"/>
                <w:b/>
                <w:bCs/>
                <w:color w:val="FFFFFF"/>
                <w:lang w:eastAsia="nl-NL"/>
              </w:rPr>
            </w:pPr>
          </w:p>
        </w:tc>
        <w:tc>
          <w:tcPr>
            <w:tcW w:w="3315" w:type="dxa"/>
            <w:vMerge/>
            <w:tcBorders>
              <w:top w:val="single" w:sz="4" w:space="0" w:color="auto"/>
              <w:left w:val="single" w:sz="4" w:space="0" w:color="auto"/>
              <w:bottom w:val="single" w:sz="4" w:space="0" w:color="auto"/>
              <w:right w:val="single" w:sz="4" w:space="0" w:color="auto"/>
            </w:tcBorders>
            <w:vAlign w:val="center"/>
            <w:hideMark/>
          </w:tcPr>
          <w:p w14:paraId="23B91F0D" w14:textId="77777777" w:rsidR="00937F5E" w:rsidRPr="00E86DE6" w:rsidRDefault="00937F5E" w:rsidP="00937F5E">
            <w:pPr>
              <w:spacing w:line="240" w:lineRule="auto"/>
              <w:rPr>
                <w:rFonts w:asciiTheme="minorHAnsi" w:eastAsia="Times New Roman" w:hAnsiTheme="minorHAnsi" w:cs="Calibri"/>
                <w:b/>
                <w:bCs/>
                <w:color w:val="FFFFFF"/>
                <w:lang w:eastAsia="nl-NL"/>
              </w:rPr>
            </w:pPr>
          </w:p>
        </w:tc>
        <w:tc>
          <w:tcPr>
            <w:tcW w:w="3495" w:type="dxa"/>
            <w:vMerge/>
            <w:tcBorders>
              <w:top w:val="single" w:sz="4" w:space="0" w:color="auto"/>
              <w:left w:val="single" w:sz="4" w:space="0" w:color="auto"/>
              <w:bottom w:val="single" w:sz="4" w:space="0" w:color="auto"/>
              <w:right w:val="single" w:sz="4" w:space="0" w:color="auto"/>
            </w:tcBorders>
            <w:vAlign w:val="center"/>
            <w:hideMark/>
          </w:tcPr>
          <w:p w14:paraId="0FE9030D" w14:textId="77777777" w:rsidR="00937F5E" w:rsidRPr="00E86DE6" w:rsidRDefault="00937F5E" w:rsidP="00937F5E">
            <w:pPr>
              <w:spacing w:line="240" w:lineRule="auto"/>
              <w:rPr>
                <w:rFonts w:asciiTheme="minorHAnsi" w:eastAsia="Times New Roman" w:hAnsiTheme="minorHAnsi" w:cs="Calibri"/>
                <w:b/>
                <w:bCs/>
                <w:color w:val="FFFFFF"/>
                <w:lang w:eastAsia="nl-NL"/>
              </w:rPr>
            </w:pPr>
          </w:p>
        </w:tc>
        <w:tc>
          <w:tcPr>
            <w:tcW w:w="11" w:type="dxa"/>
            <w:tcBorders>
              <w:top w:val="nil"/>
              <w:left w:val="nil"/>
              <w:bottom w:val="nil"/>
              <w:right w:val="nil"/>
            </w:tcBorders>
            <w:shd w:val="clear" w:color="auto" w:fill="auto"/>
            <w:noWrap/>
            <w:vAlign w:val="bottom"/>
            <w:hideMark/>
          </w:tcPr>
          <w:p w14:paraId="7926CE94" w14:textId="77777777" w:rsidR="00937F5E" w:rsidRPr="00937F5E" w:rsidRDefault="00937F5E" w:rsidP="00937F5E">
            <w:pPr>
              <w:spacing w:line="240" w:lineRule="auto"/>
              <w:rPr>
                <w:rFonts w:eastAsia="Times New Roman" w:cs="Calibri"/>
                <w:b/>
                <w:bCs/>
                <w:color w:val="FFFFFF"/>
                <w:sz w:val="20"/>
                <w:szCs w:val="20"/>
                <w:lang w:eastAsia="nl-NL"/>
              </w:rPr>
            </w:pPr>
          </w:p>
        </w:tc>
      </w:tr>
      <w:tr w:rsidR="00937F5E" w:rsidRPr="00937F5E" w14:paraId="01E3C4CD" w14:textId="77777777" w:rsidTr="00937F5E">
        <w:trPr>
          <w:trHeight w:val="670"/>
        </w:trPr>
        <w:tc>
          <w:tcPr>
            <w:tcW w:w="3139" w:type="dxa"/>
            <w:tcBorders>
              <w:top w:val="nil"/>
              <w:left w:val="single" w:sz="4" w:space="0" w:color="auto"/>
              <w:bottom w:val="single" w:sz="4" w:space="0" w:color="auto"/>
              <w:right w:val="single" w:sz="4" w:space="0" w:color="auto"/>
            </w:tcBorders>
            <w:shd w:val="clear" w:color="000000" w:fill="F8CBAD"/>
            <w:noWrap/>
            <w:vAlign w:val="center"/>
            <w:hideMark/>
          </w:tcPr>
          <w:p w14:paraId="26CAB7B4" w14:textId="77777777" w:rsidR="00937F5E" w:rsidRPr="00E86DE6" w:rsidRDefault="00937F5E" w:rsidP="00937F5E">
            <w:pPr>
              <w:spacing w:line="240" w:lineRule="auto"/>
              <w:rPr>
                <w:rFonts w:asciiTheme="minorHAnsi" w:eastAsia="Times New Roman" w:hAnsiTheme="minorHAnsi" w:cs="Calibri"/>
                <w:color w:val="000000"/>
                <w:lang w:eastAsia="nl-NL"/>
              </w:rPr>
            </w:pPr>
            <w:r w:rsidRPr="00E86DE6">
              <w:rPr>
                <w:rFonts w:asciiTheme="minorHAnsi" w:eastAsia="Times New Roman" w:hAnsiTheme="minorHAnsi" w:cs="Calibri"/>
                <w:color w:val="000000"/>
                <w:lang w:eastAsia="nl-NL"/>
              </w:rPr>
              <w:t>Wet zorg en dwang - GHZ</w:t>
            </w:r>
          </w:p>
        </w:tc>
        <w:tc>
          <w:tcPr>
            <w:tcW w:w="3315" w:type="dxa"/>
            <w:tcBorders>
              <w:top w:val="nil"/>
              <w:left w:val="nil"/>
              <w:bottom w:val="single" w:sz="4" w:space="0" w:color="auto"/>
              <w:right w:val="single" w:sz="4" w:space="0" w:color="auto"/>
            </w:tcBorders>
            <w:shd w:val="clear" w:color="000000" w:fill="F8CBAD"/>
            <w:noWrap/>
            <w:vAlign w:val="center"/>
            <w:hideMark/>
          </w:tcPr>
          <w:p w14:paraId="49F63461" w14:textId="77777777" w:rsidR="00937F5E" w:rsidRPr="00E86DE6" w:rsidRDefault="00937F5E" w:rsidP="00937F5E">
            <w:pPr>
              <w:spacing w:line="240" w:lineRule="auto"/>
              <w:jc w:val="right"/>
              <w:rPr>
                <w:rFonts w:asciiTheme="minorHAnsi" w:eastAsia="Times New Roman" w:hAnsiTheme="minorHAnsi" w:cs="Calibri"/>
                <w:color w:val="000000"/>
                <w:lang w:eastAsia="nl-NL"/>
              </w:rPr>
            </w:pPr>
            <w:r w:rsidRPr="00E86DE6">
              <w:rPr>
                <w:rFonts w:asciiTheme="minorHAnsi" w:eastAsia="Times New Roman" w:hAnsiTheme="minorHAnsi" w:cs="Calibri"/>
                <w:color w:val="000000"/>
                <w:lang w:eastAsia="nl-NL"/>
              </w:rPr>
              <w:t>1059</w:t>
            </w:r>
          </w:p>
        </w:tc>
        <w:tc>
          <w:tcPr>
            <w:tcW w:w="3495" w:type="dxa"/>
            <w:tcBorders>
              <w:top w:val="nil"/>
              <w:left w:val="nil"/>
              <w:bottom w:val="single" w:sz="4" w:space="0" w:color="auto"/>
              <w:right w:val="single" w:sz="4" w:space="0" w:color="auto"/>
            </w:tcBorders>
            <w:shd w:val="clear" w:color="000000" w:fill="F8CBAD"/>
            <w:noWrap/>
            <w:vAlign w:val="center"/>
            <w:hideMark/>
          </w:tcPr>
          <w:p w14:paraId="05444BBA" w14:textId="77777777" w:rsidR="00937F5E" w:rsidRPr="00E86DE6" w:rsidRDefault="00937F5E" w:rsidP="00937F5E">
            <w:pPr>
              <w:spacing w:line="240" w:lineRule="auto"/>
              <w:jc w:val="center"/>
              <w:rPr>
                <w:rFonts w:asciiTheme="minorHAnsi" w:eastAsia="Times New Roman" w:hAnsiTheme="minorHAnsi" w:cs="Calibri"/>
                <w:color w:val="000000"/>
                <w:lang w:eastAsia="nl-NL"/>
              </w:rPr>
            </w:pPr>
            <w:r w:rsidRPr="00E86DE6">
              <w:rPr>
                <w:rFonts w:asciiTheme="minorHAnsi" w:eastAsia="Times New Roman" w:hAnsiTheme="minorHAnsi" w:cs="Calibri"/>
                <w:color w:val="000000"/>
                <w:lang w:eastAsia="nl-NL"/>
              </w:rPr>
              <w:t>45</w:t>
            </w:r>
          </w:p>
        </w:tc>
        <w:tc>
          <w:tcPr>
            <w:tcW w:w="11" w:type="dxa"/>
            <w:vAlign w:val="center"/>
            <w:hideMark/>
          </w:tcPr>
          <w:p w14:paraId="2819D3EC" w14:textId="77777777" w:rsidR="00937F5E" w:rsidRPr="00937F5E" w:rsidRDefault="00937F5E" w:rsidP="00937F5E">
            <w:pPr>
              <w:spacing w:line="240" w:lineRule="auto"/>
              <w:rPr>
                <w:rFonts w:ascii="Times New Roman" w:eastAsia="Times New Roman" w:hAnsi="Times New Roman" w:cs="Times New Roman"/>
                <w:color w:val="auto"/>
                <w:sz w:val="20"/>
                <w:szCs w:val="20"/>
                <w:lang w:eastAsia="nl-NL"/>
              </w:rPr>
            </w:pPr>
          </w:p>
        </w:tc>
      </w:tr>
      <w:tr w:rsidR="00937F5E" w:rsidRPr="00937F5E" w14:paraId="04B60BB7" w14:textId="77777777" w:rsidTr="00937F5E">
        <w:trPr>
          <w:trHeight w:val="340"/>
        </w:trPr>
        <w:tc>
          <w:tcPr>
            <w:tcW w:w="3139" w:type="dxa"/>
            <w:tcBorders>
              <w:top w:val="nil"/>
              <w:left w:val="single" w:sz="4" w:space="0" w:color="auto"/>
              <w:bottom w:val="single" w:sz="4" w:space="0" w:color="auto"/>
              <w:right w:val="single" w:sz="4" w:space="0" w:color="auto"/>
            </w:tcBorders>
            <w:shd w:val="clear" w:color="000000" w:fill="FCE4D6"/>
            <w:noWrap/>
            <w:vAlign w:val="center"/>
            <w:hideMark/>
          </w:tcPr>
          <w:p w14:paraId="1A01AB91" w14:textId="77777777" w:rsidR="00937F5E" w:rsidRPr="00E86DE6" w:rsidRDefault="00937F5E" w:rsidP="00937F5E">
            <w:pPr>
              <w:spacing w:line="240" w:lineRule="auto"/>
              <w:rPr>
                <w:rFonts w:asciiTheme="minorHAnsi" w:eastAsia="Times New Roman" w:hAnsiTheme="minorHAnsi" w:cs="Calibri"/>
                <w:color w:val="000000"/>
                <w:lang w:eastAsia="nl-NL"/>
              </w:rPr>
            </w:pPr>
            <w:r w:rsidRPr="00E86DE6">
              <w:rPr>
                <w:rFonts w:asciiTheme="minorHAnsi" w:eastAsia="Times New Roman" w:hAnsiTheme="minorHAnsi" w:cs="Calibri"/>
                <w:color w:val="000000"/>
                <w:lang w:eastAsia="nl-NL"/>
              </w:rPr>
              <w:t>Wet zorg en dwang - VVT</w:t>
            </w:r>
          </w:p>
        </w:tc>
        <w:tc>
          <w:tcPr>
            <w:tcW w:w="3315" w:type="dxa"/>
            <w:tcBorders>
              <w:top w:val="nil"/>
              <w:left w:val="nil"/>
              <w:bottom w:val="single" w:sz="4" w:space="0" w:color="auto"/>
              <w:right w:val="single" w:sz="4" w:space="0" w:color="auto"/>
            </w:tcBorders>
            <w:shd w:val="clear" w:color="000000" w:fill="FCE4D6"/>
            <w:noWrap/>
            <w:vAlign w:val="center"/>
            <w:hideMark/>
          </w:tcPr>
          <w:p w14:paraId="4D1F8AE8" w14:textId="77777777" w:rsidR="00937F5E" w:rsidRPr="00E86DE6" w:rsidRDefault="00937F5E" w:rsidP="00937F5E">
            <w:pPr>
              <w:spacing w:line="240" w:lineRule="auto"/>
              <w:jc w:val="right"/>
              <w:rPr>
                <w:rFonts w:asciiTheme="minorHAnsi" w:eastAsia="Times New Roman" w:hAnsiTheme="minorHAnsi" w:cs="Calibri"/>
                <w:color w:val="000000"/>
                <w:lang w:eastAsia="nl-NL"/>
              </w:rPr>
            </w:pPr>
            <w:r w:rsidRPr="00E86DE6">
              <w:rPr>
                <w:rFonts w:asciiTheme="minorHAnsi" w:eastAsia="Times New Roman" w:hAnsiTheme="minorHAnsi" w:cs="Calibri"/>
                <w:color w:val="000000"/>
                <w:lang w:eastAsia="nl-NL"/>
              </w:rPr>
              <w:t>81</w:t>
            </w:r>
          </w:p>
        </w:tc>
        <w:tc>
          <w:tcPr>
            <w:tcW w:w="3495" w:type="dxa"/>
            <w:tcBorders>
              <w:top w:val="nil"/>
              <w:left w:val="nil"/>
              <w:bottom w:val="single" w:sz="4" w:space="0" w:color="auto"/>
              <w:right w:val="single" w:sz="4" w:space="0" w:color="auto"/>
            </w:tcBorders>
            <w:shd w:val="clear" w:color="000000" w:fill="FCE4D6"/>
            <w:noWrap/>
            <w:vAlign w:val="center"/>
            <w:hideMark/>
          </w:tcPr>
          <w:p w14:paraId="4E20BDB9" w14:textId="77777777" w:rsidR="00937F5E" w:rsidRPr="00E86DE6" w:rsidRDefault="00937F5E" w:rsidP="00937F5E">
            <w:pPr>
              <w:spacing w:line="240" w:lineRule="auto"/>
              <w:jc w:val="center"/>
              <w:rPr>
                <w:rFonts w:asciiTheme="minorHAnsi" w:eastAsia="Times New Roman" w:hAnsiTheme="minorHAnsi" w:cs="Calibri"/>
                <w:color w:val="000000"/>
                <w:lang w:eastAsia="nl-NL"/>
              </w:rPr>
            </w:pPr>
            <w:r w:rsidRPr="00E86DE6">
              <w:rPr>
                <w:rFonts w:asciiTheme="minorHAnsi" w:eastAsia="Times New Roman" w:hAnsiTheme="minorHAnsi" w:cs="Calibri"/>
                <w:color w:val="000000"/>
                <w:lang w:eastAsia="nl-NL"/>
              </w:rPr>
              <w:t>32</w:t>
            </w:r>
          </w:p>
        </w:tc>
        <w:tc>
          <w:tcPr>
            <w:tcW w:w="11" w:type="dxa"/>
            <w:vAlign w:val="center"/>
            <w:hideMark/>
          </w:tcPr>
          <w:p w14:paraId="591B3B12" w14:textId="77777777" w:rsidR="00937F5E" w:rsidRPr="00937F5E" w:rsidRDefault="00937F5E" w:rsidP="00937F5E">
            <w:pPr>
              <w:spacing w:line="240" w:lineRule="auto"/>
              <w:rPr>
                <w:rFonts w:ascii="Times New Roman" w:eastAsia="Times New Roman" w:hAnsi="Times New Roman" w:cs="Times New Roman"/>
                <w:color w:val="auto"/>
                <w:sz w:val="20"/>
                <w:szCs w:val="20"/>
                <w:lang w:eastAsia="nl-NL"/>
              </w:rPr>
            </w:pPr>
          </w:p>
        </w:tc>
      </w:tr>
    </w:tbl>
    <w:p w14:paraId="1DA7F685" w14:textId="11ED028F" w:rsidR="00937F5E" w:rsidRDefault="00937F5E" w:rsidP="00937F5E">
      <w:pPr>
        <w:rPr>
          <w:i/>
          <w:iCs/>
        </w:rPr>
      </w:pPr>
      <w:r w:rsidRPr="00937F5E">
        <w:rPr>
          <w:i/>
          <w:iCs/>
        </w:rPr>
        <w:t xml:space="preserve">Tabel </w:t>
      </w:r>
      <w:r w:rsidR="00192351">
        <w:rPr>
          <w:i/>
          <w:iCs/>
        </w:rPr>
        <w:t>4</w:t>
      </w:r>
      <w:r w:rsidRPr="00937F5E">
        <w:rPr>
          <w:i/>
          <w:iCs/>
        </w:rPr>
        <w:t xml:space="preserve">: </w:t>
      </w:r>
      <w:r>
        <w:rPr>
          <w:i/>
          <w:iCs/>
        </w:rPr>
        <w:t xml:space="preserve">Gevolgde </w:t>
      </w:r>
      <w:r w:rsidRPr="00937F5E">
        <w:rPr>
          <w:i/>
          <w:iCs/>
        </w:rPr>
        <w:t>E-Learning Wzd (Bron; Leerplein)</w:t>
      </w:r>
    </w:p>
    <w:p w14:paraId="68EFD3A3" w14:textId="77777777" w:rsidR="00937F5E" w:rsidRPr="00E86DE6" w:rsidRDefault="00937F5E" w:rsidP="00937F5E"/>
    <w:p w14:paraId="29D794AD" w14:textId="77777777" w:rsidR="00DA7918" w:rsidRDefault="00DA7918" w:rsidP="00937F5E"/>
    <w:p w14:paraId="2B35230E" w14:textId="1C106808" w:rsidR="00411F5C" w:rsidRDefault="00B33DE2" w:rsidP="00937F5E">
      <w:r>
        <w:lastRenderedPageBreak/>
        <w:t>De Wzd Commissie zal</w:t>
      </w:r>
      <w:r w:rsidR="002421A5">
        <w:t>,</w:t>
      </w:r>
      <w:r>
        <w:t xml:space="preserve"> </w:t>
      </w:r>
      <w:r w:rsidR="00780074">
        <w:t xml:space="preserve">aansluitend op de ontwikkelingen </w:t>
      </w:r>
      <w:r w:rsidR="00FD41BB">
        <w:t>binnen de klantgroep VMB</w:t>
      </w:r>
      <w:r w:rsidR="00780074">
        <w:t xml:space="preserve">, meedenken in </w:t>
      </w:r>
      <w:r w:rsidR="00FD41BB">
        <w:t>het scholingsbeleid</w:t>
      </w:r>
      <w:r w:rsidR="007F032E">
        <w:t xml:space="preserve"> voor de Wzd. </w:t>
      </w:r>
      <w:r w:rsidR="002421A5">
        <w:t xml:space="preserve">Daarbij is de vraag of het voldoende is om de begeleiders C en de Aandachtsfunctionarissen Wzd goed te scholen. </w:t>
      </w:r>
    </w:p>
    <w:p w14:paraId="0ABFF168" w14:textId="62AAE71F" w:rsidR="00463A03" w:rsidRDefault="00463A03" w:rsidP="00937F5E">
      <w:r>
        <w:t>De Academie is in overleg voor de aanschaf van een actuele Wzd E-Learning</w:t>
      </w:r>
    </w:p>
    <w:p w14:paraId="08D189BD" w14:textId="7A626121" w:rsidR="00846967" w:rsidRPr="00846967" w:rsidRDefault="00960BB4" w:rsidP="00937F5E">
      <w:r>
        <w:t xml:space="preserve"> </w:t>
      </w:r>
    </w:p>
    <w:p w14:paraId="3543C36F" w14:textId="517172F1" w:rsidR="00F004E3" w:rsidRDefault="00114159" w:rsidP="00937F5E">
      <w:r>
        <w:t>Ook op andere manieren wordt de deskundigheid bevordert</w:t>
      </w:r>
      <w:r w:rsidR="00F004E3">
        <w:t>;</w:t>
      </w:r>
    </w:p>
    <w:p w14:paraId="671D409F" w14:textId="0979BA09" w:rsidR="00F004E3" w:rsidRDefault="00F004E3" w:rsidP="00F004E3">
      <w:pPr>
        <w:pStyle w:val="Lijstalinea"/>
        <w:numPr>
          <w:ilvl w:val="0"/>
          <w:numId w:val="48"/>
        </w:numPr>
      </w:pPr>
      <w:r>
        <w:t>De Wzd functionaris geeft uitgebreid feedback en advies aan het behandelteam als een verzoek voor onvrijwillige zorg wordt ingediend.</w:t>
      </w:r>
    </w:p>
    <w:p w14:paraId="64FA29EC" w14:textId="3606726E" w:rsidR="00937F5E" w:rsidRDefault="00574DD5" w:rsidP="00F004E3">
      <w:pPr>
        <w:pStyle w:val="Lijstalinea"/>
        <w:numPr>
          <w:ilvl w:val="0"/>
          <w:numId w:val="48"/>
        </w:numPr>
      </w:pPr>
      <w:r>
        <w:t xml:space="preserve">Sinds twee </w:t>
      </w:r>
      <w:r w:rsidR="00937F5E">
        <w:t>jaar</w:t>
      </w:r>
      <w:r>
        <w:t xml:space="preserve"> wordt</w:t>
      </w:r>
      <w:r w:rsidR="00937F5E">
        <w:t xml:space="preserve"> gewerkt met Aandachtsfunctionarissen Wzd. </w:t>
      </w:r>
    </w:p>
    <w:p w14:paraId="72E89CB0" w14:textId="5B0A0377" w:rsidR="00937F5E" w:rsidRDefault="00937F5E" w:rsidP="00F004E3">
      <w:pPr>
        <w:ind w:left="708"/>
      </w:pPr>
      <w:r>
        <w:t>In 2023 heeft twee keer een bijeenkomst van twee uur plaatsgevonden waarin kennis, informatie en inzichten worden uitgewisseld.</w:t>
      </w:r>
    </w:p>
    <w:p w14:paraId="4151F9A2" w14:textId="0016B447" w:rsidR="00463A03" w:rsidRDefault="00463A03" w:rsidP="00463A03">
      <w:pPr>
        <w:pStyle w:val="Lijstalinea"/>
        <w:numPr>
          <w:ilvl w:val="0"/>
          <w:numId w:val="49"/>
        </w:numPr>
      </w:pPr>
      <w:r>
        <w:rPr>
          <w:lang w:eastAsia="nl-NL"/>
        </w:rPr>
        <w:t>De Wzd is opgenomen in de inwerkprocedure.</w:t>
      </w:r>
    </w:p>
    <w:p w14:paraId="2A2C21FE" w14:textId="77777777" w:rsidR="00937F5E" w:rsidRDefault="00937F5E" w:rsidP="00937F5E"/>
    <w:p w14:paraId="7BC8B68C" w14:textId="77777777" w:rsidR="00BA7964" w:rsidRDefault="00BA7964" w:rsidP="00463A03"/>
    <w:p w14:paraId="2A103A78" w14:textId="77777777" w:rsidR="00E86DE6" w:rsidRDefault="00E86DE6" w:rsidP="00164A02">
      <w:pPr>
        <w:pStyle w:val="Opsomming"/>
        <w:numPr>
          <w:ilvl w:val="0"/>
          <w:numId w:val="0"/>
        </w:numPr>
        <w:ind w:left="947" w:hanging="239"/>
        <w:rPr>
          <w:lang w:eastAsia="nl-NL"/>
        </w:rPr>
      </w:pPr>
    </w:p>
    <w:p w14:paraId="0D7C3F34" w14:textId="77777777" w:rsidR="00E86DE6" w:rsidRDefault="00E86DE6" w:rsidP="00164A02">
      <w:pPr>
        <w:pStyle w:val="Opsomming"/>
        <w:numPr>
          <w:ilvl w:val="0"/>
          <w:numId w:val="0"/>
        </w:numPr>
        <w:ind w:left="947" w:hanging="239"/>
        <w:rPr>
          <w:lang w:eastAsia="nl-NL"/>
        </w:rPr>
      </w:pPr>
    </w:p>
    <w:p w14:paraId="7FC390D1" w14:textId="09C1575E" w:rsidR="00B07D7D" w:rsidRDefault="00B07D7D" w:rsidP="00C07A00">
      <w:pPr>
        <w:spacing w:after="160" w:line="259" w:lineRule="auto"/>
      </w:pPr>
    </w:p>
    <w:p w14:paraId="5A9FFAF4" w14:textId="2FB731E7" w:rsidR="00AA4EB0" w:rsidRDefault="00AA4EB0">
      <w:pPr>
        <w:spacing w:after="160" w:line="259" w:lineRule="auto"/>
      </w:pPr>
      <w:r>
        <w:br w:type="page"/>
      </w:r>
    </w:p>
    <w:p w14:paraId="71222B1D" w14:textId="0192C418" w:rsidR="00EB2BB6" w:rsidRDefault="00C73403" w:rsidP="00937F5E">
      <w:pPr>
        <w:pStyle w:val="Kop1"/>
        <w:ind w:left="567" w:hanging="567"/>
      </w:pPr>
      <w:bookmarkStart w:id="48" w:name="_Toc168385932"/>
      <w:r>
        <w:lastRenderedPageBreak/>
        <w:t>Cliëntenraad</w:t>
      </w:r>
      <w:bookmarkEnd w:id="48"/>
      <w:r>
        <w:t xml:space="preserve"> </w:t>
      </w:r>
    </w:p>
    <w:p w14:paraId="257B2D10" w14:textId="19E9648F" w:rsidR="00937F5E" w:rsidRDefault="00937F5E" w:rsidP="00937F5E">
      <w:r>
        <w:t>In 2023 is een afvaardiging van de Wzd Commissie uitgenodigd voor de C</w:t>
      </w:r>
      <w:r w:rsidR="007275EB">
        <w:t>R</w:t>
      </w:r>
      <w:r>
        <w:t xml:space="preserve"> (klantgroep VMB) vergadering.</w:t>
      </w:r>
    </w:p>
    <w:p w14:paraId="3D4A5394" w14:textId="0807894F" w:rsidR="00937F5E" w:rsidRDefault="00937F5E" w:rsidP="00937F5E">
      <w:r>
        <w:t>Naar aanleiding van vragen die waren gesteld over de Wzd analyse 2022 heeft uitwisseling van kennis, inzichten en ideeën plaatsgevonden.</w:t>
      </w:r>
    </w:p>
    <w:p w14:paraId="06CB82EA" w14:textId="6F8C6DF6" w:rsidR="00937F5E" w:rsidRDefault="00937F5E" w:rsidP="00937F5E">
      <w:r>
        <w:t>Voor 2024 is de afspraak gemaakt om jaarlijks verslag te doen van de Wzd analyse in de C</w:t>
      </w:r>
      <w:r w:rsidR="007275EB">
        <w:t>R</w:t>
      </w:r>
      <w:r>
        <w:t xml:space="preserve"> (klantgroep VMB) vergadering.</w:t>
      </w:r>
    </w:p>
    <w:p w14:paraId="32CE0FD6" w14:textId="77777777" w:rsidR="00F61FFE" w:rsidRDefault="00F61FFE" w:rsidP="00937F5E"/>
    <w:p w14:paraId="2642464E" w14:textId="77777777" w:rsidR="00F61FFE" w:rsidRDefault="00F61FFE" w:rsidP="00F61FFE">
      <w:r w:rsidRPr="00C73403">
        <w:t>We weten elkaar goed te vinden op basis van het gemeenschappelijke belang bij onvrijwillige zorg, en dat is het belang van de cliënt.</w:t>
      </w:r>
    </w:p>
    <w:p w14:paraId="192072DD" w14:textId="77777777" w:rsidR="00937F5E" w:rsidRDefault="00937F5E" w:rsidP="00937F5E"/>
    <w:p w14:paraId="7831D4D4" w14:textId="491A1D02" w:rsidR="00C73403" w:rsidRDefault="00C73403" w:rsidP="00C73403">
      <w:pPr>
        <w:pStyle w:val="Kop1"/>
        <w:ind w:left="567" w:hanging="567"/>
      </w:pPr>
      <w:bookmarkStart w:id="49" w:name="_Toc168385933"/>
      <w:r>
        <w:t>C</w:t>
      </w:r>
      <w:r w:rsidRPr="00937F5E">
        <w:t>li</w:t>
      </w:r>
      <w:r>
        <w:t>ë</w:t>
      </w:r>
      <w:r w:rsidRPr="00937F5E">
        <w:t>ntvertrouwenspersonen Wzd</w:t>
      </w:r>
      <w:bookmarkEnd w:id="49"/>
    </w:p>
    <w:p w14:paraId="6CAE3C58" w14:textId="556F9B09" w:rsidR="00937F5E" w:rsidRDefault="00937F5E" w:rsidP="00937F5E">
      <w:pPr>
        <w:rPr>
          <w:color w:val="auto"/>
        </w:rPr>
      </w:pPr>
      <w:r>
        <w:t xml:space="preserve">In 2023 hebben veel wisselingen plaatsgevonden binnen het team van </w:t>
      </w:r>
      <w:r w:rsidRPr="00937F5E">
        <w:rPr>
          <w:color w:val="auto"/>
        </w:rPr>
        <w:t>cli</w:t>
      </w:r>
      <w:r w:rsidR="00DA10E2">
        <w:rPr>
          <w:color w:val="auto"/>
        </w:rPr>
        <w:t>ë</w:t>
      </w:r>
      <w:r w:rsidRPr="00937F5E">
        <w:rPr>
          <w:color w:val="auto"/>
        </w:rPr>
        <w:t>ntvertrouwenspersonen Wzd</w:t>
      </w:r>
      <w:r>
        <w:rPr>
          <w:color w:val="auto"/>
        </w:rPr>
        <w:t>.</w:t>
      </w:r>
      <w:r w:rsidR="005148AD">
        <w:rPr>
          <w:color w:val="auto"/>
        </w:rPr>
        <w:t xml:space="preserve"> Voor Doorn, Zeist en Ermelo zijn er verschillende </w:t>
      </w:r>
      <w:r w:rsidR="00F61FFE">
        <w:rPr>
          <w:color w:val="auto"/>
        </w:rPr>
        <w:t xml:space="preserve">externe </w:t>
      </w:r>
      <w:r w:rsidR="005148AD">
        <w:rPr>
          <w:color w:val="auto"/>
        </w:rPr>
        <w:t>clientvertrouwenspersonen.</w:t>
      </w:r>
    </w:p>
    <w:p w14:paraId="479922E1" w14:textId="77777777" w:rsidR="00095EB6" w:rsidRDefault="00095EB6" w:rsidP="00937F5E"/>
    <w:p w14:paraId="7EF90A06" w14:textId="51E3159D" w:rsidR="00937F5E" w:rsidRDefault="00937F5E" w:rsidP="00937F5E">
      <w:r>
        <w:t xml:space="preserve">Doordat de caseload voor de </w:t>
      </w:r>
      <w:r w:rsidRPr="00937F5E">
        <w:rPr>
          <w:color w:val="auto"/>
        </w:rPr>
        <w:t>cli</w:t>
      </w:r>
      <w:r w:rsidR="00DA10E2">
        <w:rPr>
          <w:color w:val="auto"/>
        </w:rPr>
        <w:t>ë</w:t>
      </w:r>
      <w:r w:rsidRPr="00937F5E">
        <w:rPr>
          <w:color w:val="auto"/>
        </w:rPr>
        <w:t>ntvertrouwenspersonen Wzd</w:t>
      </w:r>
      <w:r>
        <w:t xml:space="preserve"> groot was, was er geen intensieve samenwerking. Waar nodig was er overleg en afstemming.</w:t>
      </w:r>
      <w:r w:rsidR="00F271D6">
        <w:t xml:space="preserve"> Deze werkwijze blijft gehandhaafd opdat we de drempel om contact te zoeken, laag houden.</w:t>
      </w:r>
    </w:p>
    <w:p w14:paraId="4794790F" w14:textId="25B3A179" w:rsidR="00095EB6" w:rsidRDefault="00095EB6" w:rsidP="00937F5E">
      <w:r>
        <w:t xml:space="preserve">Minimaal 1 x per jaar vind er een gesprek plaats met de </w:t>
      </w:r>
      <w:r w:rsidR="000317EA">
        <w:t>cliëntvertrouwenspersoon Wzd, de verantwoordelijk manager van VMB en een afvaardiging van de Wzd Commissie.</w:t>
      </w:r>
    </w:p>
    <w:p w14:paraId="6A2A7665" w14:textId="1DB85522" w:rsidR="00937F5E" w:rsidRDefault="00937F5E" w:rsidP="00937F5E">
      <w:r>
        <w:t xml:space="preserve">De </w:t>
      </w:r>
      <w:r w:rsidRPr="00937F5E">
        <w:rPr>
          <w:color w:val="auto"/>
        </w:rPr>
        <w:t>cli</w:t>
      </w:r>
      <w:r w:rsidR="00DA10E2">
        <w:rPr>
          <w:color w:val="auto"/>
        </w:rPr>
        <w:t>ë</w:t>
      </w:r>
      <w:r w:rsidRPr="00937F5E">
        <w:rPr>
          <w:color w:val="auto"/>
        </w:rPr>
        <w:t>ntvertrouwenspers</w:t>
      </w:r>
      <w:r>
        <w:rPr>
          <w:color w:val="auto"/>
        </w:rPr>
        <w:t>oon</w:t>
      </w:r>
      <w:r w:rsidRPr="00937F5E">
        <w:rPr>
          <w:color w:val="auto"/>
        </w:rPr>
        <w:t xml:space="preserve"> Wzd</w:t>
      </w:r>
      <w:r>
        <w:t xml:space="preserve"> was </w:t>
      </w:r>
      <w:r w:rsidR="000317EA">
        <w:t xml:space="preserve">in 2023 </w:t>
      </w:r>
      <w:r>
        <w:t xml:space="preserve">niet in de gelegenheid om aanwezig te zijn bij de </w:t>
      </w:r>
      <w:r w:rsidR="00C07A00">
        <w:t>Aandachtsfunctionarissen</w:t>
      </w:r>
      <w:r>
        <w:t xml:space="preserve"> bijeenkomst</w:t>
      </w:r>
      <w:r w:rsidR="00F271D6">
        <w:t xml:space="preserve"> en wordt opnieuw uitgenodigd voor 2024.</w:t>
      </w:r>
    </w:p>
    <w:p w14:paraId="2D544BDF" w14:textId="71FB6F9F" w:rsidR="00937F5E" w:rsidRDefault="005148AD" w:rsidP="00937F5E">
      <w:r>
        <w:t>De clientvertrouwenspersonen Wzd hebben een jaarverslag opgesteld. Dit</w:t>
      </w:r>
      <w:r w:rsidR="00937F5E">
        <w:t xml:space="preserve"> jaarverslag is gedeeld met de manager van Bartiméus, klantgroep VMB (Zie bijlage </w:t>
      </w:r>
      <w:r w:rsidR="00C07A00">
        <w:t>3</w:t>
      </w:r>
      <w:r w:rsidR="00937F5E">
        <w:t>). De inhoud gaf geen noodzaak tot bespreking.</w:t>
      </w:r>
    </w:p>
    <w:p w14:paraId="256EE8D3" w14:textId="7DB895EB" w:rsidR="00BB2C58" w:rsidRPr="00C80A5E" w:rsidRDefault="00AA4EB0" w:rsidP="00BB2C58">
      <w:pPr>
        <w:pStyle w:val="Opsomming"/>
        <w:numPr>
          <w:ilvl w:val="0"/>
          <w:numId w:val="45"/>
        </w:numPr>
        <w:rPr>
          <w:b/>
          <w:bCs/>
          <w:i/>
          <w:iCs/>
          <w:lang w:eastAsia="nl-NL"/>
        </w:rPr>
      </w:pPr>
      <w:r>
        <w:br w:type="page"/>
      </w:r>
    </w:p>
    <w:p w14:paraId="7EFB7D1E" w14:textId="71709392" w:rsidR="00AA4EB0" w:rsidRDefault="00AA4EB0" w:rsidP="002C02B1">
      <w:pPr>
        <w:pStyle w:val="Opsomming"/>
        <w:numPr>
          <w:ilvl w:val="0"/>
          <w:numId w:val="0"/>
        </w:numPr>
        <w:ind w:left="947"/>
      </w:pPr>
    </w:p>
    <w:p w14:paraId="24A19C0A" w14:textId="77777777" w:rsidR="001D7F58" w:rsidRPr="001D7F58" w:rsidRDefault="001D7F58" w:rsidP="00937F5E">
      <w:pPr>
        <w:pStyle w:val="Kop1"/>
        <w:ind w:left="142" w:hanging="142"/>
      </w:pPr>
      <w:bookmarkStart w:id="50" w:name="_Toc168385934"/>
      <w:r w:rsidRPr="001D7F58">
        <w:t>Hoe is de analyse tot stand gekomen</w:t>
      </w:r>
      <w:bookmarkEnd w:id="50"/>
    </w:p>
    <w:p w14:paraId="55BF2994" w14:textId="77777777" w:rsidR="00937F5E" w:rsidRDefault="00937F5E" w:rsidP="001D7F58">
      <w:r>
        <w:t>De analyse is gemaakt op basis van informatie uit:</w:t>
      </w:r>
    </w:p>
    <w:p w14:paraId="053D89ED" w14:textId="0B86EA99" w:rsidR="00937F5E" w:rsidRPr="00F35DDC" w:rsidRDefault="00937F5E" w:rsidP="005F3662">
      <w:pPr>
        <w:pStyle w:val="Opsomming"/>
        <w:numPr>
          <w:ilvl w:val="0"/>
          <w:numId w:val="32"/>
        </w:numPr>
        <w:rPr>
          <w:i/>
          <w:iCs/>
        </w:rPr>
      </w:pPr>
      <w:r w:rsidRPr="005F3662">
        <w:t xml:space="preserve">ECD te weten; </w:t>
      </w:r>
      <w:r w:rsidRPr="00F35DDC">
        <w:rPr>
          <w:i/>
          <w:iCs/>
        </w:rPr>
        <w:t>ONS Wzd en Wvggz analysetool</w:t>
      </w:r>
      <w:r w:rsidRPr="005F3662">
        <w:t xml:space="preserve"> en </w:t>
      </w:r>
      <w:r w:rsidRPr="00F35DDC">
        <w:rPr>
          <w:i/>
          <w:iCs/>
        </w:rPr>
        <w:t>ONS Wzd rapport Export Excel</w:t>
      </w:r>
    </w:p>
    <w:p w14:paraId="55B8C694" w14:textId="4C218235" w:rsidR="00937F5E" w:rsidRPr="005F3662" w:rsidRDefault="00937F5E" w:rsidP="005F3662">
      <w:pPr>
        <w:pStyle w:val="Opsomming"/>
        <w:numPr>
          <w:ilvl w:val="0"/>
          <w:numId w:val="32"/>
        </w:numPr>
      </w:pPr>
      <w:r w:rsidRPr="005F3662">
        <w:t>Leerplein</w:t>
      </w:r>
    </w:p>
    <w:p w14:paraId="09905551" w14:textId="3464F1EA" w:rsidR="00937F5E" w:rsidRPr="005F3662" w:rsidRDefault="00937F5E" w:rsidP="005F3662">
      <w:pPr>
        <w:pStyle w:val="Opsomming"/>
        <w:numPr>
          <w:ilvl w:val="0"/>
          <w:numId w:val="32"/>
        </w:numPr>
      </w:pPr>
      <w:r w:rsidRPr="005F3662">
        <w:t>Overleggen met Aandachtsfunctionarissen Wzd, Wzd Commissie en Wzd functionarissen.</w:t>
      </w:r>
    </w:p>
    <w:p w14:paraId="06E1A2AE" w14:textId="6AFA2F0F" w:rsidR="00937F5E" w:rsidRPr="005F3662" w:rsidRDefault="00937F5E" w:rsidP="005F3662">
      <w:pPr>
        <w:pStyle w:val="Opsomming"/>
        <w:numPr>
          <w:ilvl w:val="0"/>
          <w:numId w:val="32"/>
        </w:numPr>
      </w:pPr>
      <w:r w:rsidRPr="005F3662">
        <w:t xml:space="preserve">Bevindingen en professioneel oordeel van Wzd </w:t>
      </w:r>
      <w:r w:rsidR="00BB3365" w:rsidRPr="005F3662">
        <w:t>Commissie</w:t>
      </w:r>
      <w:r w:rsidRPr="005F3662">
        <w:t xml:space="preserve"> en Wzd functionarissen.</w:t>
      </w:r>
    </w:p>
    <w:p w14:paraId="57BB31EA" w14:textId="77777777" w:rsidR="00937F5E" w:rsidRDefault="00937F5E" w:rsidP="001D7F58"/>
    <w:p w14:paraId="4D4150AD" w14:textId="0F6E5E5F" w:rsidR="00937F5E" w:rsidRDefault="00937F5E" w:rsidP="00937F5E">
      <w:pPr>
        <w:rPr>
          <w:color w:val="auto"/>
        </w:rPr>
      </w:pPr>
      <w:r w:rsidRPr="00937F5E">
        <w:rPr>
          <w:color w:val="auto"/>
        </w:rPr>
        <w:t>Naar aanleiding van de Bestuurlijke afspraken Uitvoering W</w:t>
      </w:r>
      <w:r w:rsidR="007275EB">
        <w:rPr>
          <w:color w:val="auto"/>
        </w:rPr>
        <w:t>zd</w:t>
      </w:r>
      <w:r w:rsidRPr="00937F5E">
        <w:rPr>
          <w:color w:val="auto"/>
        </w:rPr>
        <w:t xml:space="preserve"> van 1 januari 2024 zal de Wzd-analyse (vormvrij) ieder jaar op uiterlijk 1 juni in een apart document aan de IGJ worden gestuurd. De Wzd is dus vanaf dit jaar geen onderdeel meer van het Kwaliteitsrapport verblijf Bartiméus. </w:t>
      </w:r>
    </w:p>
    <w:p w14:paraId="0C800C47" w14:textId="2F2A7263" w:rsidR="00937F5E" w:rsidRDefault="00937F5E" w:rsidP="00937F5E">
      <w:pPr>
        <w:rPr>
          <w:color w:val="auto"/>
        </w:rPr>
      </w:pPr>
      <w:r w:rsidRPr="00937F5E">
        <w:rPr>
          <w:color w:val="auto"/>
        </w:rPr>
        <w:t xml:space="preserve">De informatie over de </w:t>
      </w:r>
      <w:bookmarkStart w:id="51" w:name="_Hlk163683142"/>
      <w:r w:rsidRPr="00937F5E">
        <w:rPr>
          <w:color w:val="auto"/>
        </w:rPr>
        <w:t>cli</w:t>
      </w:r>
      <w:r w:rsidR="00545EA2">
        <w:rPr>
          <w:color w:val="auto"/>
        </w:rPr>
        <w:t>ë</w:t>
      </w:r>
      <w:r w:rsidRPr="00937F5E">
        <w:rPr>
          <w:color w:val="auto"/>
        </w:rPr>
        <w:t>ntvertrouwenspersonen Wzd</w:t>
      </w:r>
      <w:bookmarkEnd w:id="51"/>
      <w:r w:rsidRPr="00937F5E">
        <w:rPr>
          <w:color w:val="auto"/>
        </w:rPr>
        <w:t xml:space="preserve"> wordt in dat Kwaliteitsrapport dan ook buiten beschouwing gelaten. Daarom </w:t>
      </w:r>
      <w:r>
        <w:rPr>
          <w:color w:val="auto"/>
        </w:rPr>
        <w:t xml:space="preserve">is deze, met toestemming van de </w:t>
      </w:r>
      <w:r w:rsidRPr="00937F5E">
        <w:rPr>
          <w:color w:val="auto"/>
        </w:rPr>
        <w:t>cli</w:t>
      </w:r>
      <w:r w:rsidR="00545EA2">
        <w:rPr>
          <w:color w:val="auto"/>
        </w:rPr>
        <w:t>ë</w:t>
      </w:r>
      <w:r w:rsidRPr="00937F5E">
        <w:rPr>
          <w:color w:val="auto"/>
        </w:rPr>
        <w:t>ntvertrouwenspersonen Wzd</w:t>
      </w:r>
      <w:r>
        <w:rPr>
          <w:color w:val="auto"/>
        </w:rPr>
        <w:t>, als bijlage</w:t>
      </w:r>
      <w:r w:rsidR="00BB7297">
        <w:rPr>
          <w:color w:val="auto"/>
        </w:rPr>
        <w:t xml:space="preserve"> (zie bijlage </w:t>
      </w:r>
      <w:r w:rsidR="009F6AD2">
        <w:rPr>
          <w:color w:val="auto"/>
        </w:rPr>
        <w:t>3</w:t>
      </w:r>
      <w:r w:rsidR="005F3662">
        <w:rPr>
          <w:color w:val="auto"/>
        </w:rPr>
        <w:t>)</w:t>
      </w:r>
      <w:r>
        <w:rPr>
          <w:color w:val="auto"/>
        </w:rPr>
        <w:t xml:space="preserve"> toegevoegd aan deze analyse. </w:t>
      </w:r>
    </w:p>
    <w:p w14:paraId="21773815" w14:textId="77777777" w:rsidR="00937F5E" w:rsidRDefault="00937F5E" w:rsidP="00937F5E">
      <w:pPr>
        <w:rPr>
          <w:color w:val="auto"/>
        </w:rPr>
      </w:pPr>
    </w:p>
    <w:p w14:paraId="7025C200" w14:textId="67D1B509" w:rsidR="00937F5E" w:rsidRDefault="00937F5E" w:rsidP="00937F5E">
      <w:pPr>
        <w:rPr>
          <w:color w:val="auto"/>
        </w:rPr>
      </w:pPr>
      <w:r>
        <w:rPr>
          <w:color w:val="auto"/>
        </w:rPr>
        <w:t xml:space="preserve">De analyse is besproken door de Raad van Bestuur met de Raad van Toezicht op </w:t>
      </w:r>
      <w:r w:rsidR="0038482D">
        <w:rPr>
          <w:color w:val="auto"/>
        </w:rPr>
        <w:t>8 mei 2024</w:t>
      </w:r>
      <w:r>
        <w:rPr>
          <w:color w:val="auto"/>
        </w:rPr>
        <w:t>.</w:t>
      </w:r>
    </w:p>
    <w:p w14:paraId="1A0B1CE7" w14:textId="554684D0" w:rsidR="00937F5E" w:rsidRDefault="00937F5E" w:rsidP="00937F5E">
      <w:pPr>
        <w:rPr>
          <w:color w:val="auto"/>
        </w:rPr>
      </w:pPr>
      <w:r>
        <w:rPr>
          <w:color w:val="auto"/>
        </w:rPr>
        <w:t>Vervolgens is de analyse , voor een reactie, voorgelegd aan de C</w:t>
      </w:r>
      <w:r w:rsidR="00545EA2">
        <w:rPr>
          <w:color w:val="auto"/>
        </w:rPr>
        <w:t>R</w:t>
      </w:r>
      <w:r>
        <w:rPr>
          <w:color w:val="auto"/>
        </w:rPr>
        <w:t xml:space="preserve"> VMB.</w:t>
      </w:r>
    </w:p>
    <w:p w14:paraId="098267C1" w14:textId="79AC884B" w:rsidR="005044A0" w:rsidRDefault="00937F5E" w:rsidP="00937F5E">
      <w:pPr>
        <w:rPr>
          <w:color w:val="auto"/>
        </w:rPr>
        <w:sectPr w:rsidR="005044A0" w:rsidSect="006F1F3A">
          <w:footerReference w:type="default" r:id="rId23"/>
          <w:pgSz w:w="11906" w:h="16838" w:code="9"/>
          <w:pgMar w:top="1440" w:right="1080" w:bottom="1440" w:left="1080" w:header="709" w:footer="215" w:gutter="0"/>
          <w:pgNumType w:start="0"/>
          <w:cols w:space="708"/>
          <w:titlePg/>
          <w:docGrid w:linePitch="360"/>
        </w:sectPr>
      </w:pPr>
      <w:r>
        <w:rPr>
          <w:color w:val="auto"/>
        </w:rPr>
        <w:t xml:space="preserve">Deze reactie is als bijlage toegevoegd (zie bijlage </w:t>
      </w:r>
      <w:r w:rsidR="009F6AD2">
        <w:rPr>
          <w:color w:val="auto"/>
        </w:rPr>
        <w:t>4</w:t>
      </w:r>
      <w:r>
        <w:rPr>
          <w:color w:val="auto"/>
        </w:rPr>
        <w:t>).</w:t>
      </w:r>
    </w:p>
    <w:p w14:paraId="73047128" w14:textId="0D1A7EC4" w:rsidR="00937F5E" w:rsidRDefault="00937F5E" w:rsidP="00937F5E"/>
    <w:p w14:paraId="0EC61A8A" w14:textId="7D723773" w:rsidR="00965C11" w:rsidRPr="006F1F3A" w:rsidRDefault="005F3662" w:rsidP="00F262B4">
      <w:pPr>
        <w:rPr>
          <w:b/>
          <w:bCs/>
        </w:rPr>
      </w:pPr>
      <w:r w:rsidRPr="006F1F3A">
        <w:rPr>
          <w:b/>
          <w:bCs/>
        </w:rPr>
        <w:t>Bijlage 1</w:t>
      </w:r>
    </w:p>
    <w:p w14:paraId="769D2096" w14:textId="77777777" w:rsidR="00F8271E" w:rsidRPr="005F3662" w:rsidRDefault="00F8271E" w:rsidP="00F262B4"/>
    <w:p w14:paraId="5D55E57D" w14:textId="5C80DB46" w:rsidR="005F3662" w:rsidRDefault="009F593D" w:rsidP="00F262B4">
      <w:pPr>
        <w:rPr>
          <w:b/>
          <w:bCs/>
        </w:rPr>
      </w:pPr>
      <w:r w:rsidRPr="009F593D">
        <w:rPr>
          <w:noProof/>
        </w:rPr>
        <w:drawing>
          <wp:inline distT="0" distB="0" distL="0" distR="0" wp14:anchorId="40507A3F" wp14:editId="458C3573">
            <wp:extent cx="9777730" cy="5198110"/>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77730" cy="5198110"/>
                    </a:xfrm>
                    <a:prstGeom prst="rect">
                      <a:avLst/>
                    </a:prstGeom>
                    <a:noFill/>
                    <a:ln>
                      <a:noFill/>
                    </a:ln>
                  </pic:spPr>
                </pic:pic>
              </a:graphicData>
            </a:graphic>
          </wp:inline>
        </w:drawing>
      </w:r>
    </w:p>
    <w:p w14:paraId="4C3BA5F6" w14:textId="10824A89" w:rsidR="000810E8" w:rsidRDefault="000810E8" w:rsidP="000810E8">
      <w:pPr>
        <w:spacing w:line="240" w:lineRule="auto"/>
        <w:rPr>
          <w:i/>
          <w:iCs/>
        </w:rPr>
      </w:pPr>
      <w:bookmarkStart w:id="52" w:name="_Hlk163683454"/>
      <w:r w:rsidRPr="000810E8">
        <w:rPr>
          <w:i/>
          <w:iCs/>
        </w:rPr>
        <w:t>Tabel</w:t>
      </w:r>
      <w:r w:rsidR="00F8271E">
        <w:rPr>
          <w:i/>
          <w:iCs/>
        </w:rPr>
        <w:t xml:space="preserve"> </w:t>
      </w:r>
      <w:r w:rsidR="00A84583">
        <w:rPr>
          <w:i/>
          <w:iCs/>
        </w:rPr>
        <w:t>:</w:t>
      </w:r>
      <w:r w:rsidRPr="000810E8">
        <w:rPr>
          <w:i/>
          <w:iCs/>
        </w:rPr>
        <w:t>Aantal unieke cliënten, per (sub) vorm OVZ</w:t>
      </w:r>
      <w:r>
        <w:rPr>
          <w:i/>
          <w:iCs/>
        </w:rPr>
        <w:t xml:space="preserve"> </w:t>
      </w:r>
      <w:r w:rsidRPr="000810E8">
        <w:rPr>
          <w:i/>
          <w:iCs/>
        </w:rPr>
        <w:t>(Bron; ONS Wzd rapport Export Excel)</w:t>
      </w:r>
    </w:p>
    <w:p w14:paraId="5A501DCE" w14:textId="77777777" w:rsidR="000810E8" w:rsidRDefault="000810E8" w:rsidP="005F3662">
      <w:pPr>
        <w:spacing w:line="240" w:lineRule="auto"/>
        <w:rPr>
          <w:i/>
          <w:iCs/>
        </w:rPr>
      </w:pPr>
    </w:p>
    <w:p w14:paraId="6B92BEC2" w14:textId="275A9D45" w:rsidR="00BC7579" w:rsidRPr="006F1F3A" w:rsidRDefault="00BC7579" w:rsidP="005F3662">
      <w:pPr>
        <w:spacing w:line="240" w:lineRule="auto"/>
        <w:rPr>
          <w:b/>
          <w:bCs/>
        </w:rPr>
      </w:pPr>
      <w:r>
        <w:rPr>
          <w:i/>
          <w:iCs/>
        </w:rPr>
        <w:br w:type="page"/>
      </w:r>
      <w:r w:rsidR="0061317A" w:rsidRPr="006F1F3A">
        <w:rPr>
          <w:b/>
          <w:bCs/>
        </w:rPr>
        <w:lastRenderedPageBreak/>
        <w:t>Bijlage 2</w:t>
      </w:r>
    </w:p>
    <w:p w14:paraId="54FF11A1" w14:textId="77777777" w:rsidR="005F3662" w:rsidRDefault="005F3662" w:rsidP="005F3662">
      <w:pPr>
        <w:spacing w:line="240" w:lineRule="auto"/>
        <w:rPr>
          <w:rFonts w:eastAsia="Times New Roman" w:cs="Calibri"/>
          <w:i/>
          <w:iCs/>
          <w:color w:val="000000"/>
          <w:lang w:eastAsia="nl-NL"/>
        </w:rPr>
      </w:pPr>
    </w:p>
    <w:p w14:paraId="57EBC55E" w14:textId="77777777" w:rsidR="00E0523C" w:rsidRPr="005F3662" w:rsidRDefault="00E0523C" w:rsidP="005F3662">
      <w:pPr>
        <w:spacing w:line="240" w:lineRule="auto"/>
        <w:rPr>
          <w:rFonts w:eastAsia="Times New Roman" w:cs="Calibri"/>
          <w:i/>
          <w:iCs/>
          <w:color w:val="000000"/>
          <w:lang w:eastAsia="nl-NL"/>
        </w:rPr>
      </w:pPr>
    </w:p>
    <w:bookmarkEnd w:id="52"/>
    <w:p w14:paraId="2F9A5385" w14:textId="2AD51D6E" w:rsidR="00E0523C" w:rsidRPr="00E0523C" w:rsidRDefault="00E0523C" w:rsidP="00E0523C">
      <w:pPr>
        <w:spacing w:after="160" w:line="259" w:lineRule="auto"/>
      </w:pPr>
      <w:r w:rsidRPr="00E0523C">
        <w:rPr>
          <w:noProof/>
        </w:rPr>
        <w:drawing>
          <wp:inline distT="0" distB="0" distL="0" distR="0" wp14:anchorId="3805E2BC" wp14:editId="2357E06F">
            <wp:extent cx="9624147" cy="540067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29429" cy="5403639"/>
                    </a:xfrm>
                    <a:prstGeom prst="rect">
                      <a:avLst/>
                    </a:prstGeom>
                    <a:noFill/>
                    <a:ln>
                      <a:noFill/>
                    </a:ln>
                  </pic:spPr>
                </pic:pic>
              </a:graphicData>
            </a:graphic>
          </wp:inline>
        </w:drawing>
      </w:r>
      <w:r w:rsidR="00A84583" w:rsidRPr="00A84583">
        <w:rPr>
          <w:i/>
          <w:iCs/>
        </w:rPr>
        <w:t>Tabel</w:t>
      </w:r>
      <w:r w:rsidR="00A84583">
        <w:t xml:space="preserve"> </w:t>
      </w:r>
      <w:r w:rsidR="006F1F3A">
        <w:t xml:space="preserve"> : </w:t>
      </w:r>
      <w:bookmarkStart w:id="53" w:name="_Hlk168385705"/>
      <w:r w:rsidR="006F1F3A">
        <w:t xml:space="preserve">Vrijwillige zorg volgens Wzd artikel 2.2., 2022 en 2023 </w:t>
      </w:r>
      <w:bookmarkEnd w:id="53"/>
      <w:r w:rsidRPr="00937F5E">
        <w:rPr>
          <w:i/>
          <w:iCs/>
        </w:rPr>
        <w:t>(Bron: ONS Wzd en Wvggz analysetool)</w:t>
      </w:r>
    </w:p>
    <w:p w14:paraId="535C6584" w14:textId="4E82E377" w:rsidR="00E60A18" w:rsidRDefault="00E60A18" w:rsidP="00F262B4"/>
    <w:p w14:paraId="6247BAFF" w14:textId="77777777" w:rsidR="0061317A" w:rsidRDefault="00E60A18">
      <w:pPr>
        <w:spacing w:after="160" w:line="259" w:lineRule="auto"/>
        <w:sectPr w:rsidR="0061317A" w:rsidSect="00A1791C">
          <w:pgSz w:w="16838" w:h="11906" w:orient="landscape" w:code="9"/>
          <w:pgMar w:top="720" w:right="720" w:bottom="720" w:left="720" w:header="709" w:footer="215" w:gutter="0"/>
          <w:pgNumType w:start="0"/>
          <w:cols w:space="708"/>
          <w:titlePg/>
          <w:docGrid w:linePitch="360"/>
        </w:sectPr>
      </w:pPr>
      <w:r>
        <w:br w:type="page"/>
      </w:r>
    </w:p>
    <w:p w14:paraId="4DC4330C" w14:textId="7FD7E479" w:rsidR="00E60A18" w:rsidRPr="006F1F3A" w:rsidRDefault="00A1791C">
      <w:pPr>
        <w:spacing w:after="160" w:line="259" w:lineRule="auto"/>
        <w:rPr>
          <w:b/>
          <w:bCs/>
        </w:rPr>
      </w:pPr>
      <w:r w:rsidRPr="006F1F3A">
        <w:rPr>
          <w:b/>
          <w:bCs/>
        </w:rPr>
        <w:lastRenderedPageBreak/>
        <w:t>Bijlage 3</w:t>
      </w:r>
    </w:p>
    <w:p w14:paraId="39D0FD2D" w14:textId="77777777" w:rsidR="005F3662" w:rsidRDefault="005F3662" w:rsidP="00F262B4"/>
    <w:p w14:paraId="6A6D0F78" w14:textId="132D6266" w:rsidR="005F3662" w:rsidRDefault="0084616E" w:rsidP="00F262B4">
      <w:r w:rsidRPr="00C2726B">
        <w:rPr>
          <w:noProof/>
        </w:rPr>
        <w:drawing>
          <wp:inline distT="0" distB="0" distL="0" distR="0" wp14:anchorId="4F2490FC" wp14:editId="5782DDD2">
            <wp:extent cx="5796280" cy="7904018"/>
            <wp:effectExtent l="0" t="0" r="0" b="190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3924" t="14219" r="19807" b="11957"/>
                    <a:stretch/>
                  </pic:blipFill>
                  <pic:spPr bwMode="auto">
                    <a:xfrm>
                      <a:off x="0" y="0"/>
                      <a:ext cx="5796280" cy="7904018"/>
                    </a:xfrm>
                    <a:prstGeom prst="rect">
                      <a:avLst/>
                    </a:prstGeom>
                    <a:ln>
                      <a:noFill/>
                    </a:ln>
                    <a:extLst>
                      <a:ext uri="{53640926-AAD7-44D8-BBD7-CCE9431645EC}">
                        <a14:shadowObscured xmlns:a14="http://schemas.microsoft.com/office/drawing/2010/main"/>
                      </a:ext>
                    </a:extLst>
                  </pic:spPr>
                </pic:pic>
              </a:graphicData>
            </a:graphic>
          </wp:inline>
        </w:drawing>
      </w:r>
    </w:p>
    <w:p w14:paraId="1CD204D5" w14:textId="2EE9450C" w:rsidR="0084616E" w:rsidRDefault="0081031D" w:rsidP="00F262B4">
      <w:r>
        <w:rPr>
          <w:noProof/>
        </w:rPr>
        <w:lastRenderedPageBreak/>
        <w:drawing>
          <wp:inline distT="0" distB="0" distL="0" distR="0" wp14:anchorId="569FE77C" wp14:editId="57139EC5">
            <wp:extent cx="5974715" cy="9126220"/>
            <wp:effectExtent l="0" t="0" r="698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4715" cy="9126220"/>
                    </a:xfrm>
                    <a:prstGeom prst="rect">
                      <a:avLst/>
                    </a:prstGeom>
                    <a:noFill/>
                  </pic:spPr>
                </pic:pic>
              </a:graphicData>
            </a:graphic>
          </wp:inline>
        </w:drawing>
      </w:r>
    </w:p>
    <w:p w14:paraId="327C9421" w14:textId="0887E743" w:rsidR="0081031D" w:rsidRDefault="003025D8" w:rsidP="00F262B4">
      <w:r>
        <w:rPr>
          <w:noProof/>
        </w:rPr>
        <w:lastRenderedPageBreak/>
        <w:drawing>
          <wp:inline distT="0" distB="0" distL="0" distR="0" wp14:anchorId="3E4F4B1F" wp14:editId="5B4F33ED">
            <wp:extent cx="5949950" cy="924814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9950" cy="9248140"/>
                    </a:xfrm>
                    <a:prstGeom prst="rect">
                      <a:avLst/>
                    </a:prstGeom>
                    <a:noFill/>
                  </pic:spPr>
                </pic:pic>
              </a:graphicData>
            </a:graphic>
          </wp:inline>
        </w:drawing>
      </w:r>
    </w:p>
    <w:p w14:paraId="36234FEC" w14:textId="66515CA1" w:rsidR="003025D8" w:rsidRPr="006F1F3A" w:rsidRDefault="003025D8" w:rsidP="00F262B4">
      <w:pPr>
        <w:rPr>
          <w:b/>
          <w:bCs/>
        </w:rPr>
      </w:pPr>
      <w:r w:rsidRPr="006F1F3A">
        <w:rPr>
          <w:b/>
          <w:bCs/>
        </w:rPr>
        <w:lastRenderedPageBreak/>
        <w:t xml:space="preserve">Bijlage </w:t>
      </w:r>
      <w:r w:rsidR="006F1F3A" w:rsidRPr="006F1F3A">
        <w:rPr>
          <w:b/>
          <w:bCs/>
        </w:rPr>
        <w:t>4</w:t>
      </w:r>
    </w:p>
    <w:p w14:paraId="0CF58827" w14:textId="77777777" w:rsidR="006606CF" w:rsidRDefault="006606CF" w:rsidP="00F262B4"/>
    <w:p w14:paraId="2DF6338A" w14:textId="77777777" w:rsidR="006606CF" w:rsidRPr="006606CF" w:rsidRDefault="006606CF" w:rsidP="006606CF">
      <w:pPr>
        <w:spacing w:after="160" w:line="256" w:lineRule="auto"/>
        <w:rPr>
          <w:rFonts w:eastAsia="Calibri" w:cs="Calibri"/>
          <w:b/>
          <w:bCs/>
          <w:color w:val="auto"/>
          <w:sz w:val="24"/>
          <w:szCs w:val="24"/>
        </w:rPr>
      </w:pPr>
      <w:bookmarkStart w:id="54" w:name="_Hlk168385735"/>
      <w:r w:rsidRPr="006606CF">
        <w:rPr>
          <w:rFonts w:eastAsia="Calibri" w:cs="Calibri"/>
          <w:b/>
          <w:bCs/>
          <w:color w:val="auto"/>
          <w:sz w:val="24"/>
          <w:szCs w:val="24"/>
        </w:rPr>
        <w:t>Reflectie van CR-en VMB op ‘Wzd-analyse 2023’</w:t>
      </w:r>
    </w:p>
    <w:bookmarkEnd w:id="54"/>
    <w:p w14:paraId="5924029C" w14:textId="77777777" w:rsidR="006606CF" w:rsidRPr="006606CF" w:rsidRDefault="006606CF" w:rsidP="006606CF">
      <w:pPr>
        <w:spacing w:after="160" w:line="256" w:lineRule="auto"/>
        <w:rPr>
          <w:rFonts w:eastAsia="Calibri" w:cs="Calibri"/>
          <w:b/>
          <w:bCs/>
          <w:color w:val="auto"/>
        </w:rPr>
      </w:pPr>
      <w:r w:rsidRPr="006606CF">
        <w:rPr>
          <w:rFonts w:eastAsia="Calibri" w:cs="Calibri"/>
          <w:b/>
          <w:bCs/>
          <w:color w:val="auto"/>
        </w:rPr>
        <w:t>Algemeen: veel positieve ontwikkelingen</w:t>
      </w:r>
    </w:p>
    <w:p w14:paraId="5584ED77" w14:textId="77777777" w:rsidR="006606CF" w:rsidRPr="006606CF" w:rsidRDefault="006606CF" w:rsidP="006606CF">
      <w:pPr>
        <w:spacing w:after="160" w:line="256" w:lineRule="auto"/>
        <w:rPr>
          <w:rFonts w:eastAsia="Calibri" w:cs="Calibri"/>
          <w:color w:val="auto"/>
        </w:rPr>
      </w:pPr>
      <w:r w:rsidRPr="006606CF">
        <w:rPr>
          <w:rFonts w:eastAsia="Calibri" w:cs="Calibri"/>
          <w:color w:val="auto"/>
        </w:rPr>
        <w:t>Het rapport ‘Wzd-analyse Bartiméus-Sonneheerdt 2023’ is een helder en goed leesbaar rapport. Een rapport waarin de onvrijwillige zorg en de toepassing van de Wzd bij Bartiméus duidelijk en met cijfers onderbouwd wordt beschreven. Het maakt zichtbaar dat er flinke vooruitgang is geboekt sinds vorig jaar. De fase van de implementatie is wel zo ongeveer afgerond en er zijn positieve ontwikkelingen te zien in de toepassing van deze wet bij cliënten die onvrijwillige zorg ontvangen. Steeds vaker wordt er vanuit cliëntperspectief gezocht naar alternatieven en/of afbouw van maatregelen. Uit de cijfers en grafieken vallen twee positieve ontwikkelingen in 2023 in het bijzonder op:</w:t>
      </w:r>
    </w:p>
    <w:p w14:paraId="6796E36B" w14:textId="77777777" w:rsidR="006606CF" w:rsidRPr="006606CF" w:rsidRDefault="006606CF" w:rsidP="006606CF">
      <w:pPr>
        <w:numPr>
          <w:ilvl w:val="0"/>
          <w:numId w:val="50"/>
        </w:numPr>
        <w:spacing w:after="160" w:line="256" w:lineRule="auto"/>
        <w:contextualSpacing/>
        <w:rPr>
          <w:rFonts w:eastAsia="Calibri" w:cs="Calibri"/>
          <w:color w:val="auto"/>
        </w:rPr>
      </w:pPr>
      <w:r w:rsidRPr="006606CF">
        <w:rPr>
          <w:rFonts w:eastAsia="Calibri" w:cs="Calibri"/>
          <w:color w:val="auto"/>
        </w:rPr>
        <w:t>Onvrijwillige zorg wordt steeds vaker pas toegepast als de situatie erom vraagt en steeds minder vaak als structureel geplande maatregel. Het wordt dus beter afgestemd op wanneer en wat de cliënt precies nodig heeft.</w:t>
      </w:r>
    </w:p>
    <w:p w14:paraId="229F5D02" w14:textId="77777777" w:rsidR="006606CF" w:rsidRPr="006606CF" w:rsidRDefault="006606CF" w:rsidP="006606CF">
      <w:pPr>
        <w:numPr>
          <w:ilvl w:val="0"/>
          <w:numId w:val="50"/>
        </w:numPr>
        <w:spacing w:after="160" w:line="256" w:lineRule="auto"/>
        <w:contextualSpacing/>
        <w:rPr>
          <w:rFonts w:eastAsia="Calibri" w:cs="Calibri"/>
          <w:color w:val="auto"/>
        </w:rPr>
      </w:pPr>
      <w:r w:rsidRPr="006606CF">
        <w:rPr>
          <w:rFonts w:eastAsia="Calibri" w:cs="Calibri"/>
          <w:color w:val="auto"/>
        </w:rPr>
        <w:t xml:space="preserve">Separatie (insluiten) is enorm afgenomen (zowel als structurele maatregel als indien nodig). Er worden minder cliënten afgezonderd en het gebeurt minder vaak. Er lijkt een verschuiving te zijn van insluiten naar beperking van de bewegingsvrijheid (fixatie), die flink is toegenomen als indien nodig zorg. Fysieke fixatie in de situatie voelt in het algemeen als minder ingrijpend dan afzonderen/insluiten. </w:t>
      </w:r>
    </w:p>
    <w:p w14:paraId="56BFE719" w14:textId="77777777" w:rsidR="006606CF" w:rsidRPr="006606CF" w:rsidRDefault="006606CF" w:rsidP="006606CF">
      <w:pPr>
        <w:spacing w:after="160" w:line="256" w:lineRule="auto"/>
        <w:rPr>
          <w:rFonts w:eastAsia="Calibri" w:cs="Calibri"/>
          <w:color w:val="auto"/>
        </w:rPr>
      </w:pPr>
      <w:r w:rsidRPr="006606CF">
        <w:rPr>
          <w:rFonts w:eastAsia="Calibri" w:cs="Calibri"/>
          <w:color w:val="auto"/>
        </w:rPr>
        <w:t>Ook een positieve zaak is dat bepaalde zorg waarbij geen sprake van verzet is maar die volgens Wzd art. 2.2 toch als onvrijwillige zorg moet worden behandeld, nu ook in het rapport is opgenomen. In de meeste gevallen is dit ‘indien nodig’ onvrijwillige zorg. Ook wordt voorzichtig geconstateerd dat er steeds meer oog is voor verzet van de cliënt (m.n. stil verzet). Dat er in dat kader een verschuiving plaats vindt van vrijwillige naar onvrijwillige zorg kunnen we als een positieve ontwikkeling zien. Al hopen we dat dit toegenomen bewustzijn voor stil verzet samengaat met het zoeken naar minder ingrijpende alternatieven en het betrekken van de cliënt hierbij.</w:t>
      </w:r>
    </w:p>
    <w:p w14:paraId="1B118DF7" w14:textId="77777777" w:rsidR="006606CF" w:rsidRPr="006606CF" w:rsidRDefault="006606CF" w:rsidP="006606CF">
      <w:pPr>
        <w:spacing w:after="160" w:line="256" w:lineRule="auto"/>
        <w:rPr>
          <w:rFonts w:eastAsia="Calibri" w:cs="Calibri"/>
          <w:color w:val="auto"/>
        </w:rPr>
      </w:pPr>
      <w:r w:rsidRPr="006606CF">
        <w:rPr>
          <w:rFonts w:eastAsia="Calibri" w:cs="Calibri"/>
          <w:color w:val="auto"/>
        </w:rPr>
        <w:t>Als positieve ontwikkeling zien we ook het project ‘Optimale Mondzorg’ en de methode die daarin is gevonden en wordt toegepast om onvrijwillige mondzorg o.a. bij de tandarts (controle en behandeling) zoveel mogelijk te beperken. Hierover zijn we mondeling bijgepraat. En met de Wzd-waaier lijkt dit jaar een mooi hulpmiddel ter beschikking te komen voor zorgmedewerkers.</w:t>
      </w:r>
    </w:p>
    <w:p w14:paraId="0B7FF515" w14:textId="77777777" w:rsidR="006606CF" w:rsidRPr="006606CF" w:rsidRDefault="006606CF" w:rsidP="006606CF">
      <w:pPr>
        <w:spacing w:after="160" w:line="256" w:lineRule="auto"/>
        <w:rPr>
          <w:rFonts w:eastAsia="Calibri" w:cs="Calibri"/>
          <w:b/>
          <w:bCs/>
          <w:color w:val="auto"/>
        </w:rPr>
      </w:pPr>
      <w:r w:rsidRPr="006606CF">
        <w:rPr>
          <w:rFonts w:eastAsia="Calibri" w:cs="Calibri"/>
          <w:b/>
          <w:bCs/>
          <w:color w:val="auto"/>
        </w:rPr>
        <w:t>Kritische kanttekeningen</w:t>
      </w:r>
    </w:p>
    <w:p w14:paraId="46E9CA85" w14:textId="77777777" w:rsidR="006606CF" w:rsidRPr="006606CF" w:rsidRDefault="006606CF" w:rsidP="006606CF">
      <w:pPr>
        <w:spacing w:after="160" w:line="256" w:lineRule="auto"/>
        <w:rPr>
          <w:rFonts w:eastAsia="Calibri" w:cs="Calibri"/>
          <w:color w:val="auto"/>
        </w:rPr>
      </w:pPr>
      <w:r w:rsidRPr="006606CF">
        <w:rPr>
          <w:rFonts w:eastAsia="Calibri" w:cs="Calibri"/>
          <w:color w:val="auto"/>
        </w:rPr>
        <w:t xml:space="preserve">Het verslag van de Cliëntvertrouwenspersoon Wzd, dat als bijlage 3 is toegevoegd, laat geen verontrustende dingen zien. Er zijn geen signalen naar de Inspectie (IGJ) gegaan. Wel valt op dat de CVP Wzd in 2023 bij veel minder kwesties ondersteuning heeft geboden dan het jaar ervoor (5 kwesties in 2023 tegenover 12 in 2022). Uit navraag bij de CVP Wzd bleek dat zij vorig jaar minder </w:t>
      </w:r>
      <w:r w:rsidRPr="006606CF">
        <w:rPr>
          <w:rFonts w:eastAsia="Calibri" w:cs="Calibri"/>
          <w:color w:val="auto"/>
        </w:rPr>
        <w:lastRenderedPageBreak/>
        <w:t>tijd heeft gehad voor cliënten bij Bartiméus. Maar dat er dit jaar budget is vrijgekomen voor meer collega’s en dat de cliënten van Bartiméus inmiddels vaker worden bezocht.</w:t>
      </w:r>
    </w:p>
    <w:p w14:paraId="120B2A62" w14:textId="77777777" w:rsidR="006606CF" w:rsidRPr="006606CF" w:rsidRDefault="006606CF" w:rsidP="006606CF">
      <w:pPr>
        <w:spacing w:after="160" w:line="256" w:lineRule="auto"/>
        <w:rPr>
          <w:rFonts w:eastAsia="Calibri" w:cs="Calibri"/>
          <w:color w:val="auto"/>
        </w:rPr>
      </w:pPr>
      <w:r w:rsidRPr="006606CF">
        <w:rPr>
          <w:rFonts w:eastAsia="Calibri" w:cs="Calibri"/>
          <w:color w:val="auto"/>
        </w:rPr>
        <w:t>Het grootste zorgpunt voor de cliëntenraad was en blijft de hoge administratieve last die de registratie en evaluatie van onvrijwillige zorg met zich meebrengt. Hieraan is helaas via de officiële weg nog niet erg veel verbeterd. Maar we waarderen het dat Bartiméus hierin binnen zijn mogelijkheden doet wat ze kan.</w:t>
      </w:r>
    </w:p>
    <w:p w14:paraId="5165B1D0" w14:textId="77777777" w:rsidR="006606CF" w:rsidRPr="006606CF" w:rsidRDefault="006606CF" w:rsidP="006606CF">
      <w:pPr>
        <w:spacing w:after="160" w:line="256" w:lineRule="auto"/>
        <w:rPr>
          <w:rFonts w:eastAsia="Calibri" w:cs="Calibri"/>
          <w:color w:val="auto"/>
        </w:rPr>
      </w:pPr>
      <w:r w:rsidRPr="006606CF">
        <w:rPr>
          <w:rFonts w:eastAsia="Calibri" w:cs="Calibri"/>
          <w:color w:val="auto"/>
        </w:rPr>
        <w:t xml:space="preserve">Verder heeft de cliëntenraad kritische vragen gesteld over de volgende punten in het verslag: 1) Wordt de categorie ‘toezicht’ bij Bartiméus als maatregel toegepast en valt dit wel/niet onder onvrijwillige zorg? 2) Waarom is de implementatie van de Wzd in de klantgroepen senioren en Kind en Jeugd (Bosschool) gestagneerd en hoe houd je nu zicht op de onvrijwillige zorg daar? 3) Een laag percentage medewerkers heeft tot nu toe de e-learningmodule Wzd gevolgd; gaan jullie hier dit jaar extra op inzetten? </w:t>
      </w:r>
    </w:p>
    <w:p w14:paraId="45636BF4" w14:textId="77777777" w:rsidR="006606CF" w:rsidRPr="006606CF" w:rsidRDefault="006606CF" w:rsidP="006606CF">
      <w:pPr>
        <w:spacing w:after="160" w:line="256" w:lineRule="auto"/>
        <w:rPr>
          <w:rFonts w:eastAsia="Calibri" w:cs="Calibri"/>
          <w:color w:val="auto"/>
        </w:rPr>
      </w:pPr>
      <w:r w:rsidRPr="006606CF">
        <w:rPr>
          <w:rFonts w:eastAsia="Calibri" w:cs="Calibri"/>
          <w:color w:val="auto"/>
        </w:rPr>
        <w:t>We hebben bevredigende antwoorden gekregen op deze vragen. Verder is een aantal vragen over de Analyse Wzd 2022 die vorig jaar waren blijven liggen, inmiddels schriftelijk beantwoord.</w:t>
      </w:r>
    </w:p>
    <w:p w14:paraId="1CA267E2" w14:textId="77777777" w:rsidR="006606CF" w:rsidRPr="005F3662" w:rsidRDefault="006606CF" w:rsidP="00F262B4"/>
    <w:sectPr w:rsidR="006606CF" w:rsidRPr="005F3662" w:rsidSect="0061317A">
      <w:pgSz w:w="11906" w:h="16838" w:code="9"/>
      <w:pgMar w:top="1418" w:right="1389" w:bottom="1985" w:left="1389" w:header="709" w:footer="21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23004" w14:textId="77777777" w:rsidR="00AA5939" w:rsidRDefault="00AA5939" w:rsidP="004027CE">
      <w:pPr>
        <w:spacing w:line="240" w:lineRule="auto"/>
      </w:pPr>
      <w:r>
        <w:separator/>
      </w:r>
    </w:p>
  </w:endnote>
  <w:endnote w:type="continuationSeparator" w:id="0">
    <w:p w14:paraId="6ECDC130" w14:textId="77777777" w:rsidR="00AA5939" w:rsidRDefault="00AA5939" w:rsidP="004027CE">
      <w:pPr>
        <w:spacing w:line="240" w:lineRule="auto"/>
      </w:pPr>
      <w:r>
        <w:continuationSeparator/>
      </w:r>
    </w:p>
  </w:endnote>
  <w:endnote w:type="continuationNotice" w:id="1">
    <w:p w14:paraId="56EA59FA" w14:textId="77777777" w:rsidR="00AA5939" w:rsidRDefault="00AA593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5746957"/>
      <w:docPartObj>
        <w:docPartGallery w:val="Page Numbers (Bottom of Page)"/>
        <w:docPartUnique/>
      </w:docPartObj>
    </w:sdtPr>
    <w:sdtContent>
      <w:p w14:paraId="3F5E2523" w14:textId="40AEF2D3" w:rsidR="00271D6E" w:rsidRDefault="00271D6E">
        <w:pPr>
          <w:pStyle w:val="Voettekst"/>
          <w:jc w:val="right"/>
        </w:pPr>
        <w:r>
          <w:fldChar w:fldCharType="begin"/>
        </w:r>
        <w:r>
          <w:instrText>PAGE   \* MERGEFORMAT</w:instrText>
        </w:r>
        <w:r>
          <w:fldChar w:fldCharType="separate"/>
        </w:r>
        <w:r>
          <w:t>2</w:t>
        </w:r>
        <w:r>
          <w:fldChar w:fldCharType="end"/>
        </w:r>
      </w:p>
    </w:sdtContent>
  </w:sdt>
  <w:p w14:paraId="5ED63058" w14:textId="77777777" w:rsidR="00271D6E" w:rsidRDefault="00271D6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7DD76" w14:textId="77777777" w:rsidR="00AA5939" w:rsidRDefault="00AA5939" w:rsidP="004027CE">
      <w:pPr>
        <w:spacing w:line="240" w:lineRule="auto"/>
      </w:pPr>
      <w:r>
        <w:separator/>
      </w:r>
    </w:p>
  </w:footnote>
  <w:footnote w:type="continuationSeparator" w:id="0">
    <w:p w14:paraId="7E8A3257" w14:textId="77777777" w:rsidR="00AA5939" w:rsidRDefault="00AA5939" w:rsidP="004027CE">
      <w:pPr>
        <w:spacing w:line="240" w:lineRule="auto"/>
      </w:pPr>
      <w:r>
        <w:continuationSeparator/>
      </w:r>
    </w:p>
  </w:footnote>
  <w:footnote w:type="continuationNotice" w:id="1">
    <w:p w14:paraId="7DB07CFB" w14:textId="77777777" w:rsidR="00AA5939" w:rsidRDefault="00AA5939">
      <w:pPr>
        <w:spacing w:line="240" w:lineRule="auto"/>
      </w:pPr>
    </w:p>
  </w:footnote>
  <w:footnote w:id="2">
    <w:p w14:paraId="486D3051" w14:textId="40A0B54F" w:rsidR="00E92680" w:rsidRPr="00031723" w:rsidRDefault="00E92680" w:rsidP="00E92680">
      <w:pPr>
        <w:spacing w:line="240" w:lineRule="auto"/>
        <w:rPr>
          <w:sz w:val="20"/>
          <w:szCs w:val="20"/>
        </w:rPr>
      </w:pPr>
      <w:r>
        <w:rPr>
          <w:rStyle w:val="Voetnootmarkering"/>
        </w:rPr>
        <w:footnoteRef/>
      </w:r>
      <w:r>
        <w:t xml:space="preserve"> </w:t>
      </w:r>
      <w:r w:rsidRPr="00572958">
        <w:rPr>
          <w:sz w:val="20"/>
          <w:szCs w:val="20"/>
        </w:rPr>
        <w:t>Daarbij moet wel opgemerkt worden dat deze data uit een andere bron komen</w:t>
      </w:r>
      <w:r w:rsidR="00370E0A">
        <w:rPr>
          <w:sz w:val="20"/>
          <w:szCs w:val="20"/>
        </w:rPr>
        <w:t xml:space="preserve"> (n</w:t>
      </w:r>
      <w:r w:rsidR="001C1C22" w:rsidRPr="00572958">
        <w:rPr>
          <w:sz w:val="20"/>
          <w:szCs w:val="20"/>
        </w:rPr>
        <w:t xml:space="preserve">amelijk </w:t>
      </w:r>
      <w:r w:rsidRPr="00572958">
        <w:rPr>
          <w:sz w:val="20"/>
          <w:szCs w:val="20"/>
        </w:rPr>
        <w:t xml:space="preserve"> </w:t>
      </w:r>
      <w:r w:rsidR="001C1C22" w:rsidRPr="00031723">
        <w:rPr>
          <w:i/>
          <w:iCs/>
          <w:sz w:val="20"/>
          <w:szCs w:val="20"/>
        </w:rPr>
        <w:t>ONS Wzd en Wvggz analysetool</w:t>
      </w:r>
      <w:r w:rsidR="00370E0A">
        <w:rPr>
          <w:sz w:val="20"/>
          <w:szCs w:val="20"/>
        </w:rPr>
        <w:t>)</w:t>
      </w:r>
      <w:r w:rsidR="00DD6CF8">
        <w:rPr>
          <w:sz w:val="20"/>
          <w:szCs w:val="20"/>
        </w:rPr>
        <w:t xml:space="preserve">. </w:t>
      </w:r>
      <w:r w:rsidR="001F388D">
        <w:rPr>
          <w:sz w:val="20"/>
          <w:szCs w:val="20"/>
        </w:rPr>
        <w:t xml:space="preserve">De data uit hoofdstuk </w:t>
      </w:r>
      <w:r w:rsidR="006E0050">
        <w:rPr>
          <w:sz w:val="20"/>
          <w:szCs w:val="20"/>
        </w:rPr>
        <w:t xml:space="preserve">3 tot en met hoofdstuk 4 paragraaf 4.1 </w:t>
      </w:r>
      <w:r w:rsidR="0046431D">
        <w:rPr>
          <w:sz w:val="20"/>
          <w:szCs w:val="20"/>
        </w:rPr>
        <w:t>komen uit</w:t>
      </w:r>
      <w:r w:rsidR="00EE661E" w:rsidRPr="00572958">
        <w:rPr>
          <w:sz w:val="20"/>
          <w:szCs w:val="20"/>
        </w:rPr>
        <w:t xml:space="preserve"> </w:t>
      </w:r>
      <w:r w:rsidR="001C1C22" w:rsidRPr="00572958">
        <w:rPr>
          <w:i/>
          <w:iCs/>
          <w:sz w:val="20"/>
          <w:szCs w:val="20"/>
        </w:rPr>
        <w:t>ONS Wzd rapport Export Exce</w:t>
      </w:r>
      <w:r w:rsidR="00EE661E" w:rsidRPr="00572958">
        <w:rPr>
          <w:i/>
          <w:iCs/>
          <w:sz w:val="20"/>
          <w:szCs w:val="20"/>
        </w:rPr>
        <w:t>l</w:t>
      </w:r>
      <w:r w:rsidRPr="00572958">
        <w:rPr>
          <w:sz w:val="20"/>
          <w:szCs w:val="20"/>
        </w:rPr>
        <w:t>. De</w:t>
      </w:r>
      <w:r w:rsidR="00EE661E" w:rsidRPr="00572958">
        <w:rPr>
          <w:sz w:val="20"/>
          <w:szCs w:val="20"/>
        </w:rPr>
        <w:t xml:space="preserve"> gegevens </w:t>
      </w:r>
      <w:r w:rsidRPr="00572958">
        <w:rPr>
          <w:sz w:val="20"/>
          <w:szCs w:val="20"/>
        </w:rPr>
        <w:t xml:space="preserve">kunnen </w:t>
      </w:r>
      <w:r w:rsidR="00EE661E" w:rsidRPr="00572958">
        <w:rPr>
          <w:sz w:val="20"/>
          <w:szCs w:val="20"/>
        </w:rPr>
        <w:t xml:space="preserve">daarom </w:t>
      </w:r>
      <w:r w:rsidRPr="00572958">
        <w:rPr>
          <w:sz w:val="20"/>
          <w:szCs w:val="20"/>
        </w:rPr>
        <w:t>niet onderling worden vergeleken</w:t>
      </w:r>
      <w:r w:rsidR="00EE661E" w:rsidRPr="00572958">
        <w:rPr>
          <w:sz w:val="20"/>
          <w:szCs w:val="20"/>
        </w:rPr>
        <w:t>.</w:t>
      </w:r>
    </w:p>
    <w:p w14:paraId="2B6F06E2" w14:textId="1FE360FB" w:rsidR="00E92680" w:rsidRDefault="00E92680">
      <w:pPr>
        <w:pStyle w:val="Voetnoot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C58E6"/>
    <w:multiLevelType w:val="hybridMultilevel"/>
    <w:tmpl w:val="40267F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E04B0B"/>
    <w:multiLevelType w:val="hybridMultilevel"/>
    <w:tmpl w:val="6114B4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DC6771"/>
    <w:multiLevelType w:val="hybridMultilevel"/>
    <w:tmpl w:val="FB00D3A2"/>
    <w:lvl w:ilvl="0" w:tplc="4F804734">
      <w:start w:val="27"/>
      <w:numFmt w:val="bullet"/>
      <w:lvlText w:val="-"/>
      <w:lvlJc w:val="left"/>
      <w:pPr>
        <w:ind w:left="720" w:hanging="360"/>
      </w:pPr>
      <w:rPr>
        <w:rFonts w:ascii="Verdana" w:eastAsia="Calibri" w:hAnsi="Verdana"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0AC83DCB"/>
    <w:multiLevelType w:val="hybridMultilevel"/>
    <w:tmpl w:val="635639D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7A4C30"/>
    <w:multiLevelType w:val="hybridMultilevel"/>
    <w:tmpl w:val="A3EC14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CB2C78"/>
    <w:multiLevelType w:val="hybridMultilevel"/>
    <w:tmpl w:val="7D3CED8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188B3E78"/>
    <w:multiLevelType w:val="hybridMultilevel"/>
    <w:tmpl w:val="254659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BA705E"/>
    <w:multiLevelType w:val="hybridMultilevel"/>
    <w:tmpl w:val="0D04A824"/>
    <w:lvl w:ilvl="0" w:tplc="6ABE633A">
      <w:start w:val="1"/>
      <w:numFmt w:val="bullet"/>
      <w:lvlText w:val=""/>
      <w:lvlJc w:val="left"/>
      <w:pPr>
        <w:ind w:left="720" w:hanging="360"/>
      </w:pPr>
      <w:rPr>
        <w:rFonts w:ascii="Symbol" w:hAnsi="Symbol" w:hint="default"/>
        <w:caps w:val="0"/>
        <w:smallCaps w:val="0"/>
        <w:strike w:val="0"/>
        <w:dstrike w:val="0"/>
        <w:color w:val="008C46"/>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CD3728D"/>
    <w:multiLevelType w:val="hybridMultilevel"/>
    <w:tmpl w:val="8E5E1BC2"/>
    <w:lvl w:ilvl="0" w:tplc="5BDA3560">
      <w:start w:val="1"/>
      <w:numFmt w:val="bullet"/>
      <w:pStyle w:val="Opsomming"/>
      <w:lvlText w:val=""/>
      <w:lvlJc w:val="left"/>
      <w:pPr>
        <w:ind w:left="947" w:hanging="360"/>
      </w:pPr>
      <w:rPr>
        <w:rFonts w:ascii="Wingdings" w:hAnsi="Wingdings" w:hint="default"/>
      </w:rPr>
    </w:lvl>
    <w:lvl w:ilvl="1" w:tplc="04130003" w:tentative="1">
      <w:start w:val="1"/>
      <w:numFmt w:val="bullet"/>
      <w:lvlText w:val="o"/>
      <w:lvlJc w:val="left"/>
      <w:pPr>
        <w:ind w:left="1667" w:hanging="360"/>
      </w:pPr>
      <w:rPr>
        <w:rFonts w:ascii="Courier New" w:hAnsi="Courier New" w:cs="Courier New" w:hint="default"/>
      </w:rPr>
    </w:lvl>
    <w:lvl w:ilvl="2" w:tplc="04130005" w:tentative="1">
      <w:start w:val="1"/>
      <w:numFmt w:val="bullet"/>
      <w:lvlText w:val=""/>
      <w:lvlJc w:val="left"/>
      <w:pPr>
        <w:ind w:left="2387" w:hanging="360"/>
      </w:pPr>
      <w:rPr>
        <w:rFonts w:ascii="Wingdings" w:hAnsi="Wingdings" w:hint="default"/>
      </w:rPr>
    </w:lvl>
    <w:lvl w:ilvl="3" w:tplc="04130001" w:tentative="1">
      <w:start w:val="1"/>
      <w:numFmt w:val="bullet"/>
      <w:lvlText w:val=""/>
      <w:lvlJc w:val="left"/>
      <w:pPr>
        <w:ind w:left="3107" w:hanging="360"/>
      </w:pPr>
      <w:rPr>
        <w:rFonts w:ascii="Symbol" w:hAnsi="Symbol" w:hint="default"/>
      </w:rPr>
    </w:lvl>
    <w:lvl w:ilvl="4" w:tplc="04130003" w:tentative="1">
      <w:start w:val="1"/>
      <w:numFmt w:val="bullet"/>
      <w:lvlText w:val="o"/>
      <w:lvlJc w:val="left"/>
      <w:pPr>
        <w:ind w:left="3827" w:hanging="360"/>
      </w:pPr>
      <w:rPr>
        <w:rFonts w:ascii="Courier New" w:hAnsi="Courier New" w:cs="Courier New" w:hint="default"/>
      </w:rPr>
    </w:lvl>
    <w:lvl w:ilvl="5" w:tplc="04130005" w:tentative="1">
      <w:start w:val="1"/>
      <w:numFmt w:val="bullet"/>
      <w:lvlText w:val=""/>
      <w:lvlJc w:val="left"/>
      <w:pPr>
        <w:ind w:left="4547" w:hanging="360"/>
      </w:pPr>
      <w:rPr>
        <w:rFonts w:ascii="Wingdings" w:hAnsi="Wingdings" w:hint="default"/>
      </w:rPr>
    </w:lvl>
    <w:lvl w:ilvl="6" w:tplc="04130001" w:tentative="1">
      <w:start w:val="1"/>
      <w:numFmt w:val="bullet"/>
      <w:lvlText w:val=""/>
      <w:lvlJc w:val="left"/>
      <w:pPr>
        <w:ind w:left="5267" w:hanging="360"/>
      </w:pPr>
      <w:rPr>
        <w:rFonts w:ascii="Symbol" w:hAnsi="Symbol" w:hint="default"/>
      </w:rPr>
    </w:lvl>
    <w:lvl w:ilvl="7" w:tplc="04130003" w:tentative="1">
      <w:start w:val="1"/>
      <w:numFmt w:val="bullet"/>
      <w:lvlText w:val="o"/>
      <w:lvlJc w:val="left"/>
      <w:pPr>
        <w:ind w:left="5987" w:hanging="360"/>
      </w:pPr>
      <w:rPr>
        <w:rFonts w:ascii="Courier New" w:hAnsi="Courier New" w:cs="Courier New" w:hint="default"/>
      </w:rPr>
    </w:lvl>
    <w:lvl w:ilvl="8" w:tplc="04130005" w:tentative="1">
      <w:start w:val="1"/>
      <w:numFmt w:val="bullet"/>
      <w:lvlText w:val=""/>
      <w:lvlJc w:val="left"/>
      <w:pPr>
        <w:ind w:left="6707" w:hanging="360"/>
      </w:pPr>
      <w:rPr>
        <w:rFonts w:ascii="Wingdings" w:hAnsi="Wingdings" w:hint="default"/>
      </w:rPr>
    </w:lvl>
  </w:abstractNum>
  <w:abstractNum w:abstractNumId="9" w15:restartNumberingAfterBreak="0">
    <w:nsid w:val="1DFD2053"/>
    <w:multiLevelType w:val="hybridMultilevel"/>
    <w:tmpl w:val="7BC6F9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FD86074"/>
    <w:multiLevelType w:val="hybridMultilevel"/>
    <w:tmpl w:val="9A948A02"/>
    <w:lvl w:ilvl="0" w:tplc="A5AA1318">
      <w:start w:val="1"/>
      <w:numFmt w:val="bullet"/>
      <w:lvlText w:val="-"/>
      <w:lvlJc w:val="left"/>
      <w:pPr>
        <w:ind w:left="2018"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21E005D"/>
    <w:multiLevelType w:val="hybridMultilevel"/>
    <w:tmpl w:val="FC6EAFFC"/>
    <w:lvl w:ilvl="0" w:tplc="04130001">
      <w:start w:val="1"/>
      <w:numFmt w:val="bullet"/>
      <w:lvlText w:val=""/>
      <w:lvlJc w:val="left"/>
      <w:pPr>
        <w:ind w:left="578" w:hanging="360"/>
      </w:pPr>
      <w:rPr>
        <w:rFonts w:ascii="Symbol" w:hAnsi="Symbol" w:hint="default"/>
      </w:rPr>
    </w:lvl>
    <w:lvl w:ilvl="1" w:tplc="0413000D">
      <w:start w:val="1"/>
      <w:numFmt w:val="bullet"/>
      <w:lvlText w:val=""/>
      <w:lvlJc w:val="left"/>
      <w:pPr>
        <w:ind w:left="947" w:hanging="360"/>
      </w:pPr>
      <w:rPr>
        <w:rFonts w:ascii="Wingdings" w:hAnsi="Wingdings" w:hint="default"/>
      </w:rPr>
    </w:lvl>
    <w:lvl w:ilvl="2" w:tplc="AD1A5468">
      <w:start w:val="1"/>
      <w:numFmt w:val="bullet"/>
      <w:lvlText w:val="-"/>
      <w:lvlJc w:val="left"/>
      <w:pPr>
        <w:ind w:left="907" w:hanging="340"/>
      </w:pPr>
      <w:rPr>
        <w:rFonts w:ascii="Verdana" w:hAnsi="Verdana" w:hint="default"/>
      </w:rPr>
    </w:lvl>
    <w:lvl w:ilvl="3" w:tplc="04130001">
      <w:start w:val="1"/>
      <w:numFmt w:val="bullet"/>
      <w:lvlText w:val=""/>
      <w:lvlJc w:val="left"/>
      <w:pPr>
        <w:ind w:left="2738" w:hanging="360"/>
      </w:pPr>
      <w:rPr>
        <w:rFonts w:ascii="Symbol" w:hAnsi="Symbol" w:hint="default"/>
      </w:rPr>
    </w:lvl>
    <w:lvl w:ilvl="4" w:tplc="04130003" w:tentative="1">
      <w:start w:val="1"/>
      <w:numFmt w:val="bullet"/>
      <w:lvlText w:val="o"/>
      <w:lvlJc w:val="left"/>
      <w:pPr>
        <w:ind w:left="3458" w:hanging="360"/>
      </w:pPr>
      <w:rPr>
        <w:rFonts w:ascii="Courier New" w:hAnsi="Courier New" w:cs="Courier New" w:hint="default"/>
      </w:rPr>
    </w:lvl>
    <w:lvl w:ilvl="5" w:tplc="04130005" w:tentative="1">
      <w:start w:val="1"/>
      <w:numFmt w:val="bullet"/>
      <w:lvlText w:val=""/>
      <w:lvlJc w:val="left"/>
      <w:pPr>
        <w:ind w:left="4178" w:hanging="360"/>
      </w:pPr>
      <w:rPr>
        <w:rFonts w:ascii="Wingdings" w:hAnsi="Wingdings" w:hint="default"/>
      </w:rPr>
    </w:lvl>
    <w:lvl w:ilvl="6" w:tplc="04130001" w:tentative="1">
      <w:start w:val="1"/>
      <w:numFmt w:val="bullet"/>
      <w:lvlText w:val=""/>
      <w:lvlJc w:val="left"/>
      <w:pPr>
        <w:ind w:left="4898" w:hanging="360"/>
      </w:pPr>
      <w:rPr>
        <w:rFonts w:ascii="Symbol" w:hAnsi="Symbol" w:hint="default"/>
      </w:rPr>
    </w:lvl>
    <w:lvl w:ilvl="7" w:tplc="04130003" w:tentative="1">
      <w:start w:val="1"/>
      <w:numFmt w:val="bullet"/>
      <w:lvlText w:val="o"/>
      <w:lvlJc w:val="left"/>
      <w:pPr>
        <w:ind w:left="5618" w:hanging="360"/>
      </w:pPr>
      <w:rPr>
        <w:rFonts w:ascii="Courier New" w:hAnsi="Courier New" w:cs="Courier New" w:hint="default"/>
      </w:rPr>
    </w:lvl>
    <w:lvl w:ilvl="8" w:tplc="04130005" w:tentative="1">
      <w:start w:val="1"/>
      <w:numFmt w:val="bullet"/>
      <w:lvlText w:val=""/>
      <w:lvlJc w:val="left"/>
      <w:pPr>
        <w:ind w:left="6338" w:hanging="360"/>
      </w:pPr>
      <w:rPr>
        <w:rFonts w:ascii="Wingdings" w:hAnsi="Wingdings" w:hint="default"/>
      </w:rPr>
    </w:lvl>
  </w:abstractNum>
  <w:abstractNum w:abstractNumId="12" w15:restartNumberingAfterBreak="0">
    <w:nsid w:val="27FF2BC2"/>
    <w:multiLevelType w:val="hybridMultilevel"/>
    <w:tmpl w:val="5202659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B994E84"/>
    <w:multiLevelType w:val="hybridMultilevel"/>
    <w:tmpl w:val="51D6D3B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F89674E"/>
    <w:multiLevelType w:val="hybridMultilevel"/>
    <w:tmpl w:val="24B80E8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59301DD"/>
    <w:multiLevelType w:val="hybridMultilevel"/>
    <w:tmpl w:val="46E430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5CA4BD1"/>
    <w:multiLevelType w:val="multilevel"/>
    <w:tmpl w:val="CDA4C986"/>
    <w:lvl w:ilvl="0">
      <w:start w:val="1"/>
      <w:numFmt w:val="decimal"/>
      <w:pStyle w:val="Bijlage"/>
      <w:suff w:val="nothing"/>
      <w:lvlText w:val="Bijlage %1 - "/>
      <w:lvlJc w:val="left"/>
      <w:pPr>
        <w:ind w:left="1985" w:hanging="1985"/>
      </w:pPr>
      <w:rPr>
        <w:rFonts w:hint="default"/>
      </w:rPr>
    </w:lvl>
    <w:lvl w:ilvl="1">
      <w:start w:val="1"/>
      <w:numFmt w:val="decimal"/>
      <w:lvlText w:val="%1.%2."/>
      <w:lvlJc w:val="left"/>
      <w:pPr>
        <w:ind w:left="340" w:hanging="340"/>
      </w:pPr>
      <w:rPr>
        <w:rFonts w:hint="default"/>
      </w:rPr>
    </w:lvl>
    <w:lvl w:ilvl="2">
      <w:start w:val="1"/>
      <w:numFmt w:val="decimal"/>
      <w:lvlText w:val="%1.%2.%3."/>
      <w:lvlJc w:val="left"/>
      <w:pPr>
        <w:ind w:left="340" w:hanging="340"/>
      </w:pPr>
      <w:rPr>
        <w:rFonts w:hint="default"/>
      </w:rPr>
    </w:lvl>
    <w:lvl w:ilvl="3">
      <w:start w:val="1"/>
      <w:numFmt w:val="decimal"/>
      <w:lvlText w:val="%1.%2.%3.%4."/>
      <w:lvlJc w:val="left"/>
      <w:pPr>
        <w:ind w:left="454" w:hanging="45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6D36BEB"/>
    <w:multiLevelType w:val="hybridMultilevel"/>
    <w:tmpl w:val="B9683B8E"/>
    <w:lvl w:ilvl="0" w:tplc="0413000D">
      <w:start w:val="1"/>
      <w:numFmt w:val="bullet"/>
      <w:lvlText w:val=""/>
      <w:lvlJc w:val="left"/>
      <w:pPr>
        <w:ind w:left="1287" w:hanging="360"/>
      </w:pPr>
      <w:rPr>
        <w:rFonts w:ascii="Wingdings" w:hAnsi="Wingdings"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8" w15:restartNumberingAfterBreak="0">
    <w:nsid w:val="3E377F67"/>
    <w:multiLevelType w:val="hybridMultilevel"/>
    <w:tmpl w:val="87508AA2"/>
    <w:lvl w:ilvl="0" w:tplc="9DA8BF04">
      <w:numFmt w:val="bullet"/>
      <w:lvlText w:val="-"/>
      <w:lvlJc w:val="left"/>
      <w:pPr>
        <w:ind w:left="1068" w:hanging="360"/>
      </w:pPr>
      <w:rPr>
        <w:rFonts w:ascii="Verdana" w:eastAsiaTheme="minorHAnsi" w:hAnsi="Verdana"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9" w15:restartNumberingAfterBreak="0">
    <w:nsid w:val="40B469FF"/>
    <w:multiLevelType w:val="hybridMultilevel"/>
    <w:tmpl w:val="CFFA6570"/>
    <w:lvl w:ilvl="0" w:tplc="04130001">
      <w:start w:val="1"/>
      <w:numFmt w:val="bullet"/>
      <w:lvlText w:val=""/>
      <w:lvlJc w:val="left"/>
      <w:pPr>
        <w:ind w:left="1776"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0" w15:restartNumberingAfterBreak="0">
    <w:nsid w:val="47AD0AAC"/>
    <w:multiLevelType w:val="hybridMultilevel"/>
    <w:tmpl w:val="1C543B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86A5C37"/>
    <w:multiLevelType w:val="hybridMultilevel"/>
    <w:tmpl w:val="DF0A48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983708C"/>
    <w:multiLevelType w:val="multilevel"/>
    <w:tmpl w:val="6928C57C"/>
    <w:lvl w:ilvl="0">
      <w:start w:val="1"/>
      <w:numFmt w:val="decimal"/>
      <w:pStyle w:val="Kop1"/>
      <w:lvlText w:val="%1."/>
      <w:lvlJc w:val="left"/>
      <w:pPr>
        <w:ind w:left="4735" w:hanging="340"/>
      </w:pPr>
      <w:rPr>
        <w:rFonts w:hint="default"/>
      </w:rPr>
    </w:lvl>
    <w:lvl w:ilvl="1">
      <w:start w:val="1"/>
      <w:numFmt w:val="decimal"/>
      <w:pStyle w:val="Kop2"/>
      <w:lvlText w:val="%1.%2."/>
      <w:lvlJc w:val="left"/>
      <w:pPr>
        <w:ind w:left="7003" w:hanging="340"/>
      </w:pPr>
      <w:rPr>
        <w:rFonts w:hint="default"/>
      </w:rPr>
    </w:lvl>
    <w:lvl w:ilvl="2">
      <w:start w:val="1"/>
      <w:numFmt w:val="decimal"/>
      <w:pStyle w:val="Kop3"/>
      <w:lvlText w:val="%1.%2.%3."/>
      <w:lvlJc w:val="left"/>
      <w:pPr>
        <w:ind w:left="1050" w:hanging="340"/>
      </w:pPr>
      <w:rPr>
        <w:rFonts w:hint="default"/>
      </w:rPr>
    </w:lvl>
    <w:lvl w:ilvl="3">
      <w:start w:val="1"/>
      <w:numFmt w:val="decimal"/>
      <w:lvlText w:val="%1.%2.%3.%4."/>
      <w:lvlJc w:val="left"/>
      <w:pPr>
        <w:ind w:left="454" w:hanging="45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DE0414B"/>
    <w:multiLevelType w:val="hybridMultilevel"/>
    <w:tmpl w:val="AA22812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24B5DEC"/>
    <w:multiLevelType w:val="hybridMultilevel"/>
    <w:tmpl w:val="CCA8E8B4"/>
    <w:lvl w:ilvl="0" w:tplc="2B1A11DE">
      <w:start w:val="19"/>
      <w:numFmt w:val="bullet"/>
      <w:lvlText w:val="-"/>
      <w:lvlJc w:val="left"/>
      <w:pPr>
        <w:ind w:left="720" w:hanging="360"/>
      </w:pPr>
      <w:rPr>
        <w:rFonts w:ascii="Verdana" w:eastAsiaTheme="minorHAnsi" w:hAnsi="Verdana" w:cstheme="minorBidi"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7EC2EEA"/>
    <w:multiLevelType w:val="hybridMultilevel"/>
    <w:tmpl w:val="E2849F9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8613A62"/>
    <w:multiLevelType w:val="hybridMultilevel"/>
    <w:tmpl w:val="E9E8F566"/>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7" w15:restartNumberingAfterBreak="0">
    <w:nsid w:val="5A2A38AD"/>
    <w:multiLevelType w:val="hybridMultilevel"/>
    <w:tmpl w:val="FB5815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0097BD8"/>
    <w:multiLevelType w:val="hybridMultilevel"/>
    <w:tmpl w:val="DF5EC56C"/>
    <w:lvl w:ilvl="0" w:tplc="9DA8BF04">
      <w:numFmt w:val="bullet"/>
      <w:lvlText w:val="-"/>
      <w:lvlJc w:val="left"/>
      <w:pPr>
        <w:ind w:left="1068"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1275981"/>
    <w:multiLevelType w:val="hybridMultilevel"/>
    <w:tmpl w:val="C610CB90"/>
    <w:lvl w:ilvl="0" w:tplc="04130001">
      <w:start w:val="1"/>
      <w:numFmt w:val="bullet"/>
      <w:lvlText w:val=""/>
      <w:lvlJc w:val="left"/>
      <w:pPr>
        <w:ind w:left="947" w:hanging="360"/>
      </w:pPr>
      <w:rPr>
        <w:rFonts w:ascii="Symbol" w:hAnsi="Symbol"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0" w15:restartNumberingAfterBreak="0">
    <w:nsid w:val="64D5149E"/>
    <w:multiLevelType w:val="hybridMultilevel"/>
    <w:tmpl w:val="6BEA5B5C"/>
    <w:lvl w:ilvl="0" w:tplc="9DA8BF04">
      <w:numFmt w:val="bullet"/>
      <w:lvlText w:val="-"/>
      <w:lvlJc w:val="left"/>
      <w:pPr>
        <w:ind w:left="1776" w:hanging="360"/>
      </w:pPr>
      <w:rPr>
        <w:rFonts w:ascii="Verdana" w:eastAsiaTheme="minorHAnsi" w:hAnsi="Verdana" w:cstheme="minorBidi"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1" w15:restartNumberingAfterBreak="0">
    <w:nsid w:val="6D703749"/>
    <w:multiLevelType w:val="hybridMultilevel"/>
    <w:tmpl w:val="540CBA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D941F37"/>
    <w:multiLevelType w:val="hybridMultilevel"/>
    <w:tmpl w:val="90C452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F235840"/>
    <w:multiLevelType w:val="hybridMultilevel"/>
    <w:tmpl w:val="9E6C25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34571D1"/>
    <w:multiLevelType w:val="hybridMultilevel"/>
    <w:tmpl w:val="6E148E9E"/>
    <w:lvl w:ilvl="0" w:tplc="6ABE633A">
      <w:start w:val="1"/>
      <w:numFmt w:val="bullet"/>
      <w:lvlText w:val=""/>
      <w:lvlJc w:val="left"/>
      <w:pPr>
        <w:ind w:left="720" w:hanging="360"/>
      </w:pPr>
      <w:rPr>
        <w:rFonts w:ascii="Symbol" w:hAnsi="Symbol" w:hint="default"/>
        <w:caps w:val="0"/>
        <w:smallCaps w:val="0"/>
        <w:strike w:val="0"/>
        <w:dstrike w:val="0"/>
        <w:color w:val="008C46"/>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43C7D6E"/>
    <w:multiLevelType w:val="hybridMultilevel"/>
    <w:tmpl w:val="D3864B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B4C6175"/>
    <w:multiLevelType w:val="hybridMultilevel"/>
    <w:tmpl w:val="049873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D3706B5"/>
    <w:multiLevelType w:val="hybridMultilevel"/>
    <w:tmpl w:val="007E57E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DD07056"/>
    <w:multiLevelType w:val="hybridMultilevel"/>
    <w:tmpl w:val="6E68F0EC"/>
    <w:lvl w:ilvl="0" w:tplc="EF006220">
      <w:numFmt w:val="bullet"/>
      <w:lvlText w:val="-"/>
      <w:lvlJc w:val="left"/>
      <w:pPr>
        <w:ind w:left="720" w:hanging="360"/>
      </w:pPr>
      <w:rPr>
        <w:rFonts w:ascii="Verdana" w:eastAsia="Verdana" w:hAnsi="Verdana" w:cs="Verdana"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16cid:durableId="2120683512">
    <w:abstractNumId w:val="22"/>
  </w:num>
  <w:num w:numId="2" w16cid:durableId="1994328396">
    <w:abstractNumId w:val="22"/>
  </w:num>
  <w:num w:numId="3" w16cid:durableId="907037756">
    <w:abstractNumId w:val="22"/>
  </w:num>
  <w:num w:numId="4" w16cid:durableId="1990548437">
    <w:abstractNumId w:val="16"/>
  </w:num>
  <w:num w:numId="5" w16cid:durableId="16595737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157761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359773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286959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14342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363455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582408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81274153">
    <w:abstractNumId w:val="34"/>
  </w:num>
  <w:num w:numId="13" w16cid:durableId="626667666">
    <w:abstractNumId w:val="11"/>
  </w:num>
  <w:num w:numId="14" w16cid:durableId="662392740">
    <w:abstractNumId w:val="7"/>
  </w:num>
  <w:num w:numId="15" w16cid:durableId="1121655121">
    <w:abstractNumId w:val="11"/>
    <w:lvlOverride w:ilvl="0">
      <w:startOverride w:val="1"/>
    </w:lvlOverride>
  </w:num>
  <w:num w:numId="16" w16cid:durableId="1353873885">
    <w:abstractNumId w:val="10"/>
  </w:num>
  <w:num w:numId="17" w16cid:durableId="808667336">
    <w:abstractNumId w:val="13"/>
  </w:num>
  <w:num w:numId="18" w16cid:durableId="338964556">
    <w:abstractNumId w:val="4"/>
  </w:num>
  <w:num w:numId="19" w16cid:durableId="1948072723">
    <w:abstractNumId w:val="36"/>
  </w:num>
  <w:num w:numId="20" w16cid:durableId="1035886582">
    <w:abstractNumId w:val="12"/>
  </w:num>
  <w:num w:numId="21" w16cid:durableId="1818567245">
    <w:abstractNumId w:val="5"/>
  </w:num>
  <w:num w:numId="22" w16cid:durableId="287244679">
    <w:abstractNumId w:val="26"/>
  </w:num>
  <w:num w:numId="23" w16cid:durableId="2123718053">
    <w:abstractNumId w:val="18"/>
  </w:num>
  <w:num w:numId="24" w16cid:durableId="862323684">
    <w:abstractNumId w:val="28"/>
  </w:num>
  <w:num w:numId="25" w16cid:durableId="1931351910">
    <w:abstractNumId w:val="30"/>
  </w:num>
  <w:num w:numId="26" w16cid:durableId="548490517">
    <w:abstractNumId w:val="19"/>
  </w:num>
  <w:num w:numId="27" w16cid:durableId="1075783286">
    <w:abstractNumId w:val="17"/>
  </w:num>
  <w:num w:numId="28" w16cid:durableId="1594506300">
    <w:abstractNumId w:val="8"/>
  </w:num>
  <w:num w:numId="29" w16cid:durableId="262962018">
    <w:abstractNumId w:val="14"/>
  </w:num>
  <w:num w:numId="30" w16cid:durableId="645858699">
    <w:abstractNumId w:val="23"/>
  </w:num>
  <w:num w:numId="31" w16cid:durableId="1898086298">
    <w:abstractNumId w:val="37"/>
  </w:num>
  <w:num w:numId="32" w16cid:durableId="2060662666">
    <w:abstractNumId w:val="29"/>
  </w:num>
  <w:num w:numId="33" w16cid:durableId="1352606218">
    <w:abstractNumId w:val="9"/>
  </w:num>
  <w:num w:numId="34" w16cid:durableId="1299149633">
    <w:abstractNumId w:val="27"/>
  </w:num>
  <w:num w:numId="35" w16cid:durableId="1669819134">
    <w:abstractNumId w:val="33"/>
  </w:num>
  <w:num w:numId="36" w16cid:durableId="776556952">
    <w:abstractNumId w:val="0"/>
  </w:num>
  <w:num w:numId="37" w16cid:durableId="1977762020">
    <w:abstractNumId w:val="15"/>
  </w:num>
  <w:num w:numId="38" w16cid:durableId="1765220855">
    <w:abstractNumId w:val="38"/>
  </w:num>
  <w:num w:numId="39" w16cid:durableId="1930694719">
    <w:abstractNumId w:val="38"/>
  </w:num>
  <w:num w:numId="40" w16cid:durableId="1048845505">
    <w:abstractNumId w:val="20"/>
  </w:num>
  <w:num w:numId="41" w16cid:durableId="1020395748">
    <w:abstractNumId w:val="21"/>
  </w:num>
  <w:num w:numId="42" w16cid:durableId="1418864498">
    <w:abstractNumId w:val="31"/>
  </w:num>
  <w:num w:numId="43" w16cid:durableId="1632785786">
    <w:abstractNumId w:val="1"/>
  </w:num>
  <w:num w:numId="44" w16cid:durableId="2064984869">
    <w:abstractNumId w:val="25"/>
  </w:num>
  <w:num w:numId="45" w16cid:durableId="1378551878">
    <w:abstractNumId w:val="3"/>
  </w:num>
  <w:num w:numId="46" w16cid:durableId="735978265">
    <w:abstractNumId w:val="24"/>
  </w:num>
  <w:num w:numId="47" w16cid:durableId="2048679010">
    <w:abstractNumId w:val="35"/>
  </w:num>
  <w:num w:numId="48" w16cid:durableId="2075812400">
    <w:abstractNumId w:val="6"/>
  </w:num>
  <w:num w:numId="49" w16cid:durableId="1674454697">
    <w:abstractNumId w:val="32"/>
  </w:num>
  <w:num w:numId="50" w16cid:durableId="861016930">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BD4"/>
    <w:rsid w:val="0000241E"/>
    <w:rsid w:val="00003002"/>
    <w:rsid w:val="000057DF"/>
    <w:rsid w:val="00007A7A"/>
    <w:rsid w:val="000113EE"/>
    <w:rsid w:val="000114FA"/>
    <w:rsid w:val="00011841"/>
    <w:rsid w:val="00014AB6"/>
    <w:rsid w:val="00014EF2"/>
    <w:rsid w:val="000203D5"/>
    <w:rsid w:val="000211E8"/>
    <w:rsid w:val="000216E3"/>
    <w:rsid w:val="00021910"/>
    <w:rsid w:val="00022789"/>
    <w:rsid w:val="0002349E"/>
    <w:rsid w:val="00023C02"/>
    <w:rsid w:val="00024761"/>
    <w:rsid w:val="000253BC"/>
    <w:rsid w:val="00026000"/>
    <w:rsid w:val="00026705"/>
    <w:rsid w:val="00027B90"/>
    <w:rsid w:val="00030CF0"/>
    <w:rsid w:val="00030E06"/>
    <w:rsid w:val="00031335"/>
    <w:rsid w:val="00031723"/>
    <w:rsid w:val="000317EA"/>
    <w:rsid w:val="00032CAC"/>
    <w:rsid w:val="00033058"/>
    <w:rsid w:val="00033078"/>
    <w:rsid w:val="00033AAF"/>
    <w:rsid w:val="000340B3"/>
    <w:rsid w:val="0003570A"/>
    <w:rsid w:val="0003754D"/>
    <w:rsid w:val="00037A64"/>
    <w:rsid w:val="00040868"/>
    <w:rsid w:val="000417A6"/>
    <w:rsid w:val="00041A04"/>
    <w:rsid w:val="0004378C"/>
    <w:rsid w:val="00043DF2"/>
    <w:rsid w:val="00044C35"/>
    <w:rsid w:val="00047239"/>
    <w:rsid w:val="00047D55"/>
    <w:rsid w:val="00047DAB"/>
    <w:rsid w:val="000515ED"/>
    <w:rsid w:val="00051854"/>
    <w:rsid w:val="0005369F"/>
    <w:rsid w:val="00053804"/>
    <w:rsid w:val="0005488E"/>
    <w:rsid w:val="00054CC1"/>
    <w:rsid w:val="0005546E"/>
    <w:rsid w:val="0005551F"/>
    <w:rsid w:val="000559FC"/>
    <w:rsid w:val="00057651"/>
    <w:rsid w:val="00060C74"/>
    <w:rsid w:val="0006134E"/>
    <w:rsid w:val="0006244A"/>
    <w:rsid w:val="0006261F"/>
    <w:rsid w:val="0006453D"/>
    <w:rsid w:val="0006453F"/>
    <w:rsid w:val="000718DB"/>
    <w:rsid w:val="00072063"/>
    <w:rsid w:val="00074310"/>
    <w:rsid w:val="000753E6"/>
    <w:rsid w:val="00075A6C"/>
    <w:rsid w:val="00076D87"/>
    <w:rsid w:val="0007746C"/>
    <w:rsid w:val="00080A56"/>
    <w:rsid w:val="00080CC3"/>
    <w:rsid w:val="000810E8"/>
    <w:rsid w:val="00081511"/>
    <w:rsid w:val="00081DEB"/>
    <w:rsid w:val="0008253B"/>
    <w:rsid w:val="00083133"/>
    <w:rsid w:val="0008362E"/>
    <w:rsid w:val="00083995"/>
    <w:rsid w:val="00083C38"/>
    <w:rsid w:val="00083E1D"/>
    <w:rsid w:val="00085C6A"/>
    <w:rsid w:val="000867B1"/>
    <w:rsid w:val="000875CB"/>
    <w:rsid w:val="00090040"/>
    <w:rsid w:val="00090A11"/>
    <w:rsid w:val="00090A3D"/>
    <w:rsid w:val="00090F9D"/>
    <w:rsid w:val="000931D6"/>
    <w:rsid w:val="00093945"/>
    <w:rsid w:val="00094F55"/>
    <w:rsid w:val="00095331"/>
    <w:rsid w:val="00095AF1"/>
    <w:rsid w:val="00095EB6"/>
    <w:rsid w:val="00097C2A"/>
    <w:rsid w:val="000A0696"/>
    <w:rsid w:val="000A1415"/>
    <w:rsid w:val="000A186E"/>
    <w:rsid w:val="000A26A5"/>
    <w:rsid w:val="000A2710"/>
    <w:rsid w:val="000A6A0D"/>
    <w:rsid w:val="000A6AD7"/>
    <w:rsid w:val="000A6F70"/>
    <w:rsid w:val="000B0761"/>
    <w:rsid w:val="000B0F90"/>
    <w:rsid w:val="000B1FB1"/>
    <w:rsid w:val="000B2156"/>
    <w:rsid w:val="000B25C6"/>
    <w:rsid w:val="000B43D5"/>
    <w:rsid w:val="000B5955"/>
    <w:rsid w:val="000B7DD0"/>
    <w:rsid w:val="000B7F1C"/>
    <w:rsid w:val="000C0795"/>
    <w:rsid w:val="000C08F5"/>
    <w:rsid w:val="000C127F"/>
    <w:rsid w:val="000C45EA"/>
    <w:rsid w:val="000C6757"/>
    <w:rsid w:val="000D1155"/>
    <w:rsid w:val="000D2256"/>
    <w:rsid w:val="000D2DA2"/>
    <w:rsid w:val="000D489D"/>
    <w:rsid w:val="000D654D"/>
    <w:rsid w:val="000D6BB1"/>
    <w:rsid w:val="000D7931"/>
    <w:rsid w:val="000E0BE2"/>
    <w:rsid w:val="000E50C4"/>
    <w:rsid w:val="000E5753"/>
    <w:rsid w:val="000E5F09"/>
    <w:rsid w:val="000F079E"/>
    <w:rsid w:val="000F282E"/>
    <w:rsid w:val="000F2BD4"/>
    <w:rsid w:val="000F370B"/>
    <w:rsid w:val="000F3F96"/>
    <w:rsid w:val="000F4150"/>
    <w:rsid w:val="000F4353"/>
    <w:rsid w:val="000F4921"/>
    <w:rsid w:val="000F504A"/>
    <w:rsid w:val="000F6D48"/>
    <w:rsid w:val="000F7E6E"/>
    <w:rsid w:val="00101DCA"/>
    <w:rsid w:val="001026C4"/>
    <w:rsid w:val="00103737"/>
    <w:rsid w:val="00104E10"/>
    <w:rsid w:val="00105EB4"/>
    <w:rsid w:val="00106CD8"/>
    <w:rsid w:val="00107C7E"/>
    <w:rsid w:val="001106BA"/>
    <w:rsid w:val="001110EE"/>
    <w:rsid w:val="0011281F"/>
    <w:rsid w:val="00113607"/>
    <w:rsid w:val="00113753"/>
    <w:rsid w:val="00114159"/>
    <w:rsid w:val="00114BFC"/>
    <w:rsid w:val="00115504"/>
    <w:rsid w:val="00115B22"/>
    <w:rsid w:val="001163FE"/>
    <w:rsid w:val="00122610"/>
    <w:rsid w:val="00122EBF"/>
    <w:rsid w:val="0012324F"/>
    <w:rsid w:val="001240CA"/>
    <w:rsid w:val="001245E3"/>
    <w:rsid w:val="00125669"/>
    <w:rsid w:val="00126D4D"/>
    <w:rsid w:val="00127AEA"/>
    <w:rsid w:val="001304DD"/>
    <w:rsid w:val="001306EC"/>
    <w:rsid w:val="00130AAF"/>
    <w:rsid w:val="00131ADA"/>
    <w:rsid w:val="00132CF8"/>
    <w:rsid w:val="001337E3"/>
    <w:rsid w:val="00133970"/>
    <w:rsid w:val="00134554"/>
    <w:rsid w:val="001345FF"/>
    <w:rsid w:val="001349C5"/>
    <w:rsid w:val="00134AA2"/>
    <w:rsid w:val="001352E9"/>
    <w:rsid w:val="0013775D"/>
    <w:rsid w:val="001403CA"/>
    <w:rsid w:val="00140F60"/>
    <w:rsid w:val="00141646"/>
    <w:rsid w:val="001433BD"/>
    <w:rsid w:val="00144AE8"/>
    <w:rsid w:val="00145519"/>
    <w:rsid w:val="001469B2"/>
    <w:rsid w:val="00147615"/>
    <w:rsid w:val="00150584"/>
    <w:rsid w:val="00150E14"/>
    <w:rsid w:val="00150EBF"/>
    <w:rsid w:val="00151254"/>
    <w:rsid w:val="00151BAB"/>
    <w:rsid w:val="001521C7"/>
    <w:rsid w:val="001542C6"/>
    <w:rsid w:val="00157879"/>
    <w:rsid w:val="00161AAD"/>
    <w:rsid w:val="00161E03"/>
    <w:rsid w:val="00162FA1"/>
    <w:rsid w:val="00164A02"/>
    <w:rsid w:val="00164F6D"/>
    <w:rsid w:val="001651CA"/>
    <w:rsid w:val="00166DE3"/>
    <w:rsid w:val="00166EF9"/>
    <w:rsid w:val="00167E77"/>
    <w:rsid w:val="00171917"/>
    <w:rsid w:val="00172129"/>
    <w:rsid w:val="00174CB6"/>
    <w:rsid w:val="00175396"/>
    <w:rsid w:val="00175B4E"/>
    <w:rsid w:val="00180C11"/>
    <w:rsid w:val="00181864"/>
    <w:rsid w:val="00182843"/>
    <w:rsid w:val="00182C64"/>
    <w:rsid w:val="00183EE1"/>
    <w:rsid w:val="0018766E"/>
    <w:rsid w:val="00187C76"/>
    <w:rsid w:val="00191E91"/>
    <w:rsid w:val="00192351"/>
    <w:rsid w:val="00192480"/>
    <w:rsid w:val="001956F6"/>
    <w:rsid w:val="00195DFE"/>
    <w:rsid w:val="00196450"/>
    <w:rsid w:val="0019646B"/>
    <w:rsid w:val="00196DA2"/>
    <w:rsid w:val="001971DC"/>
    <w:rsid w:val="001972E8"/>
    <w:rsid w:val="001A1DF1"/>
    <w:rsid w:val="001A1FFA"/>
    <w:rsid w:val="001A451E"/>
    <w:rsid w:val="001A55A0"/>
    <w:rsid w:val="001A5FF5"/>
    <w:rsid w:val="001A6380"/>
    <w:rsid w:val="001A6500"/>
    <w:rsid w:val="001B11C0"/>
    <w:rsid w:val="001B18D5"/>
    <w:rsid w:val="001B1D3C"/>
    <w:rsid w:val="001B26B4"/>
    <w:rsid w:val="001B3AB7"/>
    <w:rsid w:val="001B4780"/>
    <w:rsid w:val="001B6D74"/>
    <w:rsid w:val="001B79AE"/>
    <w:rsid w:val="001C0DE0"/>
    <w:rsid w:val="001C0E15"/>
    <w:rsid w:val="001C1975"/>
    <w:rsid w:val="001C1C22"/>
    <w:rsid w:val="001C2731"/>
    <w:rsid w:val="001C2810"/>
    <w:rsid w:val="001C40AB"/>
    <w:rsid w:val="001C43B1"/>
    <w:rsid w:val="001C6183"/>
    <w:rsid w:val="001C7FCA"/>
    <w:rsid w:val="001D1E23"/>
    <w:rsid w:val="001D1EAA"/>
    <w:rsid w:val="001D27BC"/>
    <w:rsid w:val="001D5543"/>
    <w:rsid w:val="001D5839"/>
    <w:rsid w:val="001D60CF"/>
    <w:rsid w:val="001D73FE"/>
    <w:rsid w:val="001D7F58"/>
    <w:rsid w:val="001E21C6"/>
    <w:rsid w:val="001E2C77"/>
    <w:rsid w:val="001E44BD"/>
    <w:rsid w:val="001E5090"/>
    <w:rsid w:val="001E61A0"/>
    <w:rsid w:val="001E68EC"/>
    <w:rsid w:val="001E6E94"/>
    <w:rsid w:val="001E7494"/>
    <w:rsid w:val="001F02F6"/>
    <w:rsid w:val="001F2F2F"/>
    <w:rsid w:val="001F32DF"/>
    <w:rsid w:val="001F3876"/>
    <w:rsid w:val="001F388D"/>
    <w:rsid w:val="001F4873"/>
    <w:rsid w:val="001F5841"/>
    <w:rsid w:val="001F778A"/>
    <w:rsid w:val="00201670"/>
    <w:rsid w:val="00202113"/>
    <w:rsid w:val="002021F2"/>
    <w:rsid w:val="002025B0"/>
    <w:rsid w:val="002025E2"/>
    <w:rsid w:val="002026BF"/>
    <w:rsid w:val="002028A2"/>
    <w:rsid w:val="00202D81"/>
    <w:rsid w:val="00202EB6"/>
    <w:rsid w:val="00203E07"/>
    <w:rsid w:val="002041A9"/>
    <w:rsid w:val="002042A7"/>
    <w:rsid w:val="00204CC6"/>
    <w:rsid w:val="00204F07"/>
    <w:rsid w:val="00205EA1"/>
    <w:rsid w:val="00206A25"/>
    <w:rsid w:val="00206C99"/>
    <w:rsid w:val="0020733E"/>
    <w:rsid w:val="00210137"/>
    <w:rsid w:val="002106F3"/>
    <w:rsid w:val="00211C11"/>
    <w:rsid w:val="00211FF4"/>
    <w:rsid w:val="002126FD"/>
    <w:rsid w:val="002133E9"/>
    <w:rsid w:val="00216078"/>
    <w:rsid w:val="00216279"/>
    <w:rsid w:val="002169FB"/>
    <w:rsid w:val="00216BC2"/>
    <w:rsid w:val="00220341"/>
    <w:rsid w:val="00220614"/>
    <w:rsid w:val="00221312"/>
    <w:rsid w:val="0022203F"/>
    <w:rsid w:val="002226E9"/>
    <w:rsid w:val="0022279F"/>
    <w:rsid w:val="002237D8"/>
    <w:rsid w:val="00223AC9"/>
    <w:rsid w:val="0022475B"/>
    <w:rsid w:val="0022537E"/>
    <w:rsid w:val="0022659C"/>
    <w:rsid w:val="00226FD1"/>
    <w:rsid w:val="002274A1"/>
    <w:rsid w:val="00230B79"/>
    <w:rsid w:val="002315B6"/>
    <w:rsid w:val="00231D5B"/>
    <w:rsid w:val="0023372C"/>
    <w:rsid w:val="00233B3B"/>
    <w:rsid w:val="002340D0"/>
    <w:rsid w:val="00234CC4"/>
    <w:rsid w:val="00236E96"/>
    <w:rsid w:val="00237599"/>
    <w:rsid w:val="00237796"/>
    <w:rsid w:val="002421A5"/>
    <w:rsid w:val="002436BC"/>
    <w:rsid w:val="00243CDD"/>
    <w:rsid w:val="002444C3"/>
    <w:rsid w:val="00244B87"/>
    <w:rsid w:val="0024571A"/>
    <w:rsid w:val="002469B2"/>
    <w:rsid w:val="00247DB5"/>
    <w:rsid w:val="00250268"/>
    <w:rsid w:val="00250709"/>
    <w:rsid w:val="002507B8"/>
    <w:rsid w:val="00251134"/>
    <w:rsid w:val="002516F2"/>
    <w:rsid w:val="00251A99"/>
    <w:rsid w:val="002520B3"/>
    <w:rsid w:val="0025290E"/>
    <w:rsid w:val="00252ABD"/>
    <w:rsid w:val="00252FFE"/>
    <w:rsid w:val="00253325"/>
    <w:rsid w:val="0025647B"/>
    <w:rsid w:val="00257791"/>
    <w:rsid w:val="0026076B"/>
    <w:rsid w:val="0026140D"/>
    <w:rsid w:val="0026178B"/>
    <w:rsid w:val="00261AC7"/>
    <w:rsid w:val="00261CC2"/>
    <w:rsid w:val="00263C16"/>
    <w:rsid w:val="00265B2E"/>
    <w:rsid w:val="00266564"/>
    <w:rsid w:val="00266A6D"/>
    <w:rsid w:val="00266BF1"/>
    <w:rsid w:val="00267730"/>
    <w:rsid w:val="00270861"/>
    <w:rsid w:val="0027091D"/>
    <w:rsid w:val="00271C42"/>
    <w:rsid w:val="00271CA5"/>
    <w:rsid w:val="00271D6E"/>
    <w:rsid w:val="00272DF6"/>
    <w:rsid w:val="00272EC1"/>
    <w:rsid w:val="00275AE6"/>
    <w:rsid w:val="00275B8D"/>
    <w:rsid w:val="00276D08"/>
    <w:rsid w:val="002775E2"/>
    <w:rsid w:val="0028072C"/>
    <w:rsid w:val="00280DE5"/>
    <w:rsid w:val="0028158A"/>
    <w:rsid w:val="00283046"/>
    <w:rsid w:val="0028317A"/>
    <w:rsid w:val="00283F62"/>
    <w:rsid w:val="00285313"/>
    <w:rsid w:val="0028677A"/>
    <w:rsid w:val="00287E71"/>
    <w:rsid w:val="00291D12"/>
    <w:rsid w:val="00291E7C"/>
    <w:rsid w:val="00291ED4"/>
    <w:rsid w:val="00293279"/>
    <w:rsid w:val="0029513D"/>
    <w:rsid w:val="00295255"/>
    <w:rsid w:val="00295524"/>
    <w:rsid w:val="00296C20"/>
    <w:rsid w:val="00296C4C"/>
    <w:rsid w:val="0029711A"/>
    <w:rsid w:val="002A041D"/>
    <w:rsid w:val="002A26D9"/>
    <w:rsid w:val="002A3076"/>
    <w:rsid w:val="002A32BD"/>
    <w:rsid w:val="002A36A7"/>
    <w:rsid w:val="002A3E6D"/>
    <w:rsid w:val="002A3F7B"/>
    <w:rsid w:val="002A40A4"/>
    <w:rsid w:val="002A43F6"/>
    <w:rsid w:val="002A4A48"/>
    <w:rsid w:val="002A6D57"/>
    <w:rsid w:val="002A6DA6"/>
    <w:rsid w:val="002A7810"/>
    <w:rsid w:val="002A7F4F"/>
    <w:rsid w:val="002B07B7"/>
    <w:rsid w:val="002B0922"/>
    <w:rsid w:val="002B1672"/>
    <w:rsid w:val="002B16D2"/>
    <w:rsid w:val="002B191C"/>
    <w:rsid w:val="002B2751"/>
    <w:rsid w:val="002B305C"/>
    <w:rsid w:val="002B3A29"/>
    <w:rsid w:val="002B64EB"/>
    <w:rsid w:val="002B687A"/>
    <w:rsid w:val="002B6A6C"/>
    <w:rsid w:val="002B78AE"/>
    <w:rsid w:val="002C02B1"/>
    <w:rsid w:val="002C0999"/>
    <w:rsid w:val="002C1B00"/>
    <w:rsid w:val="002C22A7"/>
    <w:rsid w:val="002C266E"/>
    <w:rsid w:val="002C3AB9"/>
    <w:rsid w:val="002C47FD"/>
    <w:rsid w:val="002C622D"/>
    <w:rsid w:val="002C67AB"/>
    <w:rsid w:val="002C682B"/>
    <w:rsid w:val="002C6D3B"/>
    <w:rsid w:val="002D053E"/>
    <w:rsid w:val="002D0F75"/>
    <w:rsid w:val="002D2237"/>
    <w:rsid w:val="002D3974"/>
    <w:rsid w:val="002D3EFA"/>
    <w:rsid w:val="002D7C87"/>
    <w:rsid w:val="002E2BD4"/>
    <w:rsid w:val="002E2CC7"/>
    <w:rsid w:val="002E3D68"/>
    <w:rsid w:val="002E4636"/>
    <w:rsid w:val="002E4782"/>
    <w:rsid w:val="002E5F64"/>
    <w:rsid w:val="002E62CE"/>
    <w:rsid w:val="002E74A2"/>
    <w:rsid w:val="002E7A70"/>
    <w:rsid w:val="002F3D98"/>
    <w:rsid w:val="002F4C1C"/>
    <w:rsid w:val="002F5956"/>
    <w:rsid w:val="002F6CED"/>
    <w:rsid w:val="00300B12"/>
    <w:rsid w:val="003017F2"/>
    <w:rsid w:val="003025D8"/>
    <w:rsid w:val="00302CB1"/>
    <w:rsid w:val="00302E4A"/>
    <w:rsid w:val="00303F27"/>
    <w:rsid w:val="00303F39"/>
    <w:rsid w:val="00304098"/>
    <w:rsid w:val="003048D9"/>
    <w:rsid w:val="00305DE9"/>
    <w:rsid w:val="0030759B"/>
    <w:rsid w:val="0031000B"/>
    <w:rsid w:val="00310084"/>
    <w:rsid w:val="00310C23"/>
    <w:rsid w:val="0031427F"/>
    <w:rsid w:val="003155A2"/>
    <w:rsid w:val="00315897"/>
    <w:rsid w:val="00316A7F"/>
    <w:rsid w:val="00321782"/>
    <w:rsid w:val="00324793"/>
    <w:rsid w:val="003254C4"/>
    <w:rsid w:val="003265C3"/>
    <w:rsid w:val="00330E67"/>
    <w:rsid w:val="003321AF"/>
    <w:rsid w:val="003321EB"/>
    <w:rsid w:val="0033286A"/>
    <w:rsid w:val="003330BA"/>
    <w:rsid w:val="00333153"/>
    <w:rsid w:val="00333C73"/>
    <w:rsid w:val="00333C7F"/>
    <w:rsid w:val="003345F2"/>
    <w:rsid w:val="0033797D"/>
    <w:rsid w:val="00337E16"/>
    <w:rsid w:val="0034035B"/>
    <w:rsid w:val="00341828"/>
    <w:rsid w:val="00341B4A"/>
    <w:rsid w:val="00343F6E"/>
    <w:rsid w:val="003450F2"/>
    <w:rsid w:val="0034672C"/>
    <w:rsid w:val="003478F9"/>
    <w:rsid w:val="0035005D"/>
    <w:rsid w:val="0035240E"/>
    <w:rsid w:val="0035395E"/>
    <w:rsid w:val="0035522A"/>
    <w:rsid w:val="00357173"/>
    <w:rsid w:val="00360F18"/>
    <w:rsid w:val="00360F9F"/>
    <w:rsid w:val="00362B92"/>
    <w:rsid w:val="00363E3B"/>
    <w:rsid w:val="00364F89"/>
    <w:rsid w:val="0036566A"/>
    <w:rsid w:val="0036591C"/>
    <w:rsid w:val="003703EC"/>
    <w:rsid w:val="00370896"/>
    <w:rsid w:val="00370E0A"/>
    <w:rsid w:val="003712DD"/>
    <w:rsid w:val="00372299"/>
    <w:rsid w:val="00373E07"/>
    <w:rsid w:val="003746F3"/>
    <w:rsid w:val="00374712"/>
    <w:rsid w:val="003754B7"/>
    <w:rsid w:val="0037587F"/>
    <w:rsid w:val="0037588C"/>
    <w:rsid w:val="00375EED"/>
    <w:rsid w:val="0037652E"/>
    <w:rsid w:val="00377B63"/>
    <w:rsid w:val="0038068F"/>
    <w:rsid w:val="00381B82"/>
    <w:rsid w:val="003821C8"/>
    <w:rsid w:val="003821F2"/>
    <w:rsid w:val="003827A1"/>
    <w:rsid w:val="003827CE"/>
    <w:rsid w:val="003835BE"/>
    <w:rsid w:val="0038482D"/>
    <w:rsid w:val="00385E3C"/>
    <w:rsid w:val="00386B28"/>
    <w:rsid w:val="00387576"/>
    <w:rsid w:val="00387712"/>
    <w:rsid w:val="00390296"/>
    <w:rsid w:val="00391020"/>
    <w:rsid w:val="0039294D"/>
    <w:rsid w:val="0039327F"/>
    <w:rsid w:val="003959C8"/>
    <w:rsid w:val="003965EF"/>
    <w:rsid w:val="003A400D"/>
    <w:rsid w:val="003A4223"/>
    <w:rsid w:val="003A464A"/>
    <w:rsid w:val="003A6269"/>
    <w:rsid w:val="003A78F3"/>
    <w:rsid w:val="003B0444"/>
    <w:rsid w:val="003B2882"/>
    <w:rsid w:val="003B2E80"/>
    <w:rsid w:val="003B3134"/>
    <w:rsid w:val="003B41C7"/>
    <w:rsid w:val="003B490C"/>
    <w:rsid w:val="003B527D"/>
    <w:rsid w:val="003B68F8"/>
    <w:rsid w:val="003B6FE4"/>
    <w:rsid w:val="003B745D"/>
    <w:rsid w:val="003C0EF6"/>
    <w:rsid w:val="003C241E"/>
    <w:rsid w:val="003C2A35"/>
    <w:rsid w:val="003C7594"/>
    <w:rsid w:val="003D10D9"/>
    <w:rsid w:val="003D1299"/>
    <w:rsid w:val="003D14D4"/>
    <w:rsid w:val="003D1C09"/>
    <w:rsid w:val="003D2AA3"/>
    <w:rsid w:val="003D3D3C"/>
    <w:rsid w:val="003D636E"/>
    <w:rsid w:val="003E0E7F"/>
    <w:rsid w:val="003E2745"/>
    <w:rsid w:val="003E414D"/>
    <w:rsid w:val="003E49C7"/>
    <w:rsid w:val="003E54D6"/>
    <w:rsid w:val="003E6071"/>
    <w:rsid w:val="003E7774"/>
    <w:rsid w:val="003F01C0"/>
    <w:rsid w:val="003F1BBF"/>
    <w:rsid w:val="003F1FF8"/>
    <w:rsid w:val="003F2D94"/>
    <w:rsid w:val="003F312D"/>
    <w:rsid w:val="003F4014"/>
    <w:rsid w:val="003F502D"/>
    <w:rsid w:val="003F5F3D"/>
    <w:rsid w:val="003F648A"/>
    <w:rsid w:val="003F65A6"/>
    <w:rsid w:val="0040022B"/>
    <w:rsid w:val="0040101D"/>
    <w:rsid w:val="004027CE"/>
    <w:rsid w:val="004054F6"/>
    <w:rsid w:val="00405CFB"/>
    <w:rsid w:val="00405F0D"/>
    <w:rsid w:val="00406072"/>
    <w:rsid w:val="00406F5C"/>
    <w:rsid w:val="004078EF"/>
    <w:rsid w:val="00411C6C"/>
    <w:rsid w:val="00411EBD"/>
    <w:rsid w:val="00411F5C"/>
    <w:rsid w:val="004129F9"/>
    <w:rsid w:val="00413159"/>
    <w:rsid w:val="0041348D"/>
    <w:rsid w:val="004134E4"/>
    <w:rsid w:val="00413ADA"/>
    <w:rsid w:val="00416BFF"/>
    <w:rsid w:val="00417529"/>
    <w:rsid w:val="004208F6"/>
    <w:rsid w:val="0042102F"/>
    <w:rsid w:val="00421AE1"/>
    <w:rsid w:val="004226DF"/>
    <w:rsid w:val="0042283F"/>
    <w:rsid w:val="00422A26"/>
    <w:rsid w:val="00427CC2"/>
    <w:rsid w:val="0043217A"/>
    <w:rsid w:val="004338EA"/>
    <w:rsid w:val="00435108"/>
    <w:rsid w:val="00435E00"/>
    <w:rsid w:val="004363A5"/>
    <w:rsid w:val="00436503"/>
    <w:rsid w:val="00437600"/>
    <w:rsid w:val="004378A7"/>
    <w:rsid w:val="004406BD"/>
    <w:rsid w:val="004423D9"/>
    <w:rsid w:val="004429A2"/>
    <w:rsid w:val="00443A35"/>
    <w:rsid w:val="00443AC1"/>
    <w:rsid w:val="00444B8F"/>
    <w:rsid w:val="00445C90"/>
    <w:rsid w:val="00446067"/>
    <w:rsid w:val="00446735"/>
    <w:rsid w:val="00447360"/>
    <w:rsid w:val="004473A5"/>
    <w:rsid w:val="00447830"/>
    <w:rsid w:val="00447ED9"/>
    <w:rsid w:val="004504B4"/>
    <w:rsid w:val="00450EAC"/>
    <w:rsid w:val="00450F56"/>
    <w:rsid w:val="004516F0"/>
    <w:rsid w:val="004525EB"/>
    <w:rsid w:val="00452DC8"/>
    <w:rsid w:val="004536DA"/>
    <w:rsid w:val="00453AB9"/>
    <w:rsid w:val="004547D1"/>
    <w:rsid w:val="0045513E"/>
    <w:rsid w:val="0045528B"/>
    <w:rsid w:val="004556FB"/>
    <w:rsid w:val="00455BD4"/>
    <w:rsid w:val="00455CD9"/>
    <w:rsid w:val="00461F2D"/>
    <w:rsid w:val="0046360D"/>
    <w:rsid w:val="0046361F"/>
    <w:rsid w:val="00463A03"/>
    <w:rsid w:val="0046431D"/>
    <w:rsid w:val="00464B43"/>
    <w:rsid w:val="00464F14"/>
    <w:rsid w:val="00464F74"/>
    <w:rsid w:val="004651B9"/>
    <w:rsid w:val="004666BD"/>
    <w:rsid w:val="0046726E"/>
    <w:rsid w:val="00467F9B"/>
    <w:rsid w:val="0047091D"/>
    <w:rsid w:val="00471653"/>
    <w:rsid w:val="00473A48"/>
    <w:rsid w:val="00473E5C"/>
    <w:rsid w:val="00475CB0"/>
    <w:rsid w:val="00476C54"/>
    <w:rsid w:val="00477C4C"/>
    <w:rsid w:val="00480239"/>
    <w:rsid w:val="00480537"/>
    <w:rsid w:val="004814F3"/>
    <w:rsid w:val="00482105"/>
    <w:rsid w:val="00482861"/>
    <w:rsid w:val="00482B05"/>
    <w:rsid w:val="00483922"/>
    <w:rsid w:val="00483DBF"/>
    <w:rsid w:val="00484A08"/>
    <w:rsid w:val="00485A93"/>
    <w:rsid w:val="004866B2"/>
    <w:rsid w:val="00486BDF"/>
    <w:rsid w:val="00487106"/>
    <w:rsid w:val="0048777F"/>
    <w:rsid w:val="004905B1"/>
    <w:rsid w:val="004930C9"/>
    <w:rsid w:val="004963A2"/>
    <w:rsid w:val="0049729A"/>
    <w:rsid w:val="004972FC"/>
    <w:rsid w:val="004A0DE4"/>
    <w:rsid w:val="004A1B54"/>
    <w:rsid w:val="004A1CF9"/>
    <w:rsid w:val="004A3369"/>
    <w:rsid w:val="004A4863"/>
    <w:rsid w:val="004A4B23"/>
    <w:rsid w:val="004A4B68"/>
    <w:rsid w:val="004A4F07"/>
    <w:rsid w:val="004A533A"/>
    <w:rsid w:val="004A5A2D"/>
    <w:rsid w:val="004A69DB"/>
    <w:rsid w:val="004A7827"/>
    <w:rsid w:val="004B0B62"/>
    <w:rsid w:val="004B286E"/>
    <w:rsid w:val="004B2E0A"/>
    <w:rsid w:val="004B2E43"/>
    <w:rsid w:val="004B4774"/>
    <w:rsid w:val="004B6293"/>
    <w:rsid w:val="004B6E15"/>
    <w:rsid w:val="004B6FEE"/>
    <w:rsid w:val="004B7495"/>
    <w:rsid w:val="004C0789"/>
    <w:rsid w:val="004C0866"/>
    <w:rsid w:val="004C0D2B"/>
    <w:rsid w:val="004C4CE1"/>
    <w:rsid w:val="004C77D8"/>
    <w:rsid w:val="004C7A12"/>
    <w:rsid w:val="004D10FC"/>
    <w:rsid w:val="004D12D4"/>
    <w:rsid w:val="004D16C0"/>
    <w:rsid w:val="004D21E3"/>
    <w:rsid w:val="004D2348"/>
    <w:rsid w:val="004D2DDC"/>
    <w:rsid w:val="004D36A1"/>
    <w:rsid w:val="004D4BEB"/>
    <w:rsid w:val="004D6940"/>
    <w:rsid w:val="004D69B4"/>
    <w:rsid w:val="004D71A6"/>
    <w:rsid w:val="004D74F4"/>
    <w:rsid w:val="004E031B"/>
    <w:rsid w:val="004E0642"/>
    <w:rsid w:val="004E081A"/>
    <w:rsid w:val="004E0C13"/>
    <w:rsid w:val="004E203B"/>
    <w:rsid w:val="004E3845"/>
    <w:rsid w:val="004E77EC"/>
    <w:rsid w:val="004E7F01"/>
    <w:rsid w:val="004F2C1F"/>
    <w:rsid w:val="004F3956"/>
    <w:rsid w:val="004F416E"/>
    <w:rsid w:val="004F5B9A"/>
    <w:rsid w:val="004F676A"/>
    <w:rsid w:val="004F7C1E"/>
    <w:rsid w:val="0050086E"/>
    <w:rsid w:val="00500FAD"/>
    <w:rsid w:val="00501286"/>
    <w:rsid w:val="00501377"/>
    <w:rsid w:val="00501493"/>
    <w:rsid w:val="005016F7"/>
    <w:rsid w:val="0050192A"/>
    <w:rsid w:val="00501974"/>
    <w:rsid w:val="00501C7D"/>
    <w:rsid w:val="0050298D"/>
    <w:rsid w:val="00502D1D"/>
    <w:rsid w:val="00503627"/>
    <w:rsid w:val="005044A0"/>
    <w:rsid w:val="005046FA"/>
    <w:rsid w:val="0050779D"/>
    <w:rsid w:val="00510571"/>
    <w:rsid w:val="00510BDC"/>
    <w:rsid w:val="0051230D"/>
    <w:rsid w:val="00512CE4"/>
    <w:rsid w:val="0051334D"/>
    <w:rsid w:val="00514152"/>
    <w:rsid w:val="005148AD"/>
    <w:rsid w:val="0051493E"/>
    <w:rsid w:val="005157F7"/>
    <w:rsid w:val="00516772"/>
    <w:rsid w:val="00516D55"/>
    <w:rsid w:val="00516E67"/>
    <w:rsid w:val="0051752F"/>
    <w:rsid w:val="0052086A"/>
    <w:rsid w:val="00521A53"/>
    <w:rsid w:val="0052282F"/>
    <w:rsid w:val="0052374A"/>
    <w:rsid w:val="00524D84"/>
    <w:rsid w:val="0052589A"/>
    <w:rsid w:val="005274E1"/>
    <w:rsid w:val="00530FDB"/>
    <w:rsid w:val="005314F3"/>
    <w:rsid w:val="00532C6C"/>
    <w:rsid w:val="0053431A"/>
    <w:rsid w:val="00534861"/>
    <w:rsid w:val="005400E6"/>
    <w:rsid w:val="005422A3"/>
    <w:rsid w:val="00542FFF"/>
    <w:rsid w:val="0054377C"/>
    <w:rsid w:val="00545DA8"/>
    <w:rsid w:val="00545EA2"/>
    <w:rsid w:val="0054651D"/>
    <w:rsid w:val="0054769B"/>
    <w:rsid w:val="005476EF"/>
    <w:rsid w:val="005500E7"/>
    <w:rsid w:val="00552423"/>
    <w:rsid w:val="00552961"/>
    <w:rsid w:val="0055296C"/>
    <w:rsid w:val="00552CC8"/>
    <w:rsid w:val="005537CF"/>
    <w:rsid w:val="00553800"/>
    <w:rsid w:val="00554118"/>
    <w:rsid w:val="0055441A"/>
    <w:rsid w:val="005555EB"/>
    <w:rsid w:val="0055570C"/>
    <w:rsid w:val="00555AE3"/>
    <w:rsid w:val="00555C14"/>
    <w:rsid w:val="00560A3C"/>
    <w:rsid w:val="00560E30"/>
    <w:rsid w:val="00561129"/>
    <w:rsid w:val="005613AE"/>
    <w:rsid w:val="00561ABF"/>
    <w:rsid w:val="005635EF"/>
    <w:rsid w:val="00564050"/>
    <w:rsid w:val="0056573D"/>
    <w:rsid w:val="00566B6F"/>
    <w:rsid w:val="00566FF6"/>
    <w:rsid w:val="0057005D"/>
    <w:rsid w:val="00571292"/>
    <w:rsid w:val="005717DA"/>
    <w:rsid w:val="00571B5F"/>
    <w:rsid w:val="005720DD"/>
    <w:rsid w:val="00572241"/>
    <w:rsid w:val="00572749"/>
    <w:rsid w:val="00572958"/>
    <w:rsid w:val="00574DD5"/>
    <w:rsid w:val="0057512B"/>
    <w:rsid w:val="005768A9"/>
    <w:rsid w:val="00580612"/>
    <w:rsid w:val="00581906"/>
    <w:rsid w:val="00582149"/>
    <w:rsid w:val="0058220F"/>
    <w:rsid w:val="00582305"/>
    <w:rsid w:val="005828B6"/>
    <w:rsid w:val="00582A32"/>
    <w:rsid w:val="00582ACA"/>
    <w:rsid w:val="00582E92"/>
    <w:rsid w:val="00583107"/>
    <w:rsid w:val="00584081"/>
    <w:rsid w:val="005849D9"/>
    <w:rsid w:val="005856CE"/>
    <w:rsid w:val="005861D6"/>
    <w:rsid w:val="00586F8E"/>
    <w:rsid w:val="00587970"/>
    <w:rsid w:val="005910A8"/>
    <w:rsid w:val="00591AFD"/>
    <w:rsid w:val="00591C7E"/>
    <w:rsid w:val="005947B0"/>
    <w:rsid w:val="005A0AD4"/>
    <w:rsid w:val="005A1169"/>
    <w:rsid w:val="005A1721"/>
    <w:rsid w:val="005A1A16"/>
    <w:rsid w:val="005A1E49"/>
    <w:rsid w:val="005A1E64"/>
    <w:rsid w:val="005A20A6"/>
    <w:rsid w:val="005A27DC"/>
    <w:rsid w:val="005A3075"/>
    <w:rsid w:val="005A36CB"/>
    <w:rsid w:val="005A5A27"/>
    <w:rsid w:val="005A795C"/>
    <w:rsid w:val="005A7F1E"/>
    <w:rsid w:val="005B03B4"/>
    <w:rsid w:val="005B0A4E"/>
    <w:rsid w:val="005B0C77"/>
    <w:rsid w:val="005B0E8C"/>
    <w:rsid w:val="005B1D7A"/>
    <w:rsid w:val="005B5EC3"/>
    <w:rsid w:val="005B628E"/>
    <w:rsid w:val="005B75E2"/>
    <w:rsid w:val="005C2495"/>
    <w:rsid w:val="005C340F"/>
    <w:rsid w:val="005C3D88"/>
    <w:rsid w:val="005C42CA"/>
    <w:rsid w:val="005C490B"/>
    <w:rsid w:val="005C556F"/>
    <w:rsid w:val="005C62FA"/>
    <w:rsid w:val="005C7CD2"/>
    <w:rsid w:val="005D27E2"/>
    <w:rsid w:val="005D2FEF"/>
    <w:rsid w:val="005D35C5"/>
    <w:rsid w:val="005D381C"/>
    <w:rsid w:val="005D3914"/>
    <w:rsid w:val="005D4437"/>
    <w:rsid w:val="005D4FD5"/>
    <w:rsid w:val="005D5698"/>
    <w:rsid w:val="005D5CA9"/>
    <w:rsid w:val="005E00B9"/>
    <w:rsid w:val="005E0652"/>
    <w:rsid w:val="005E1E30"/>
    <w:rsid w:val="005E202C"/>
    <w:rsid w:val="005E29EB"/>
    <w:rsid w:val="005E2C35"/>
    <w:rsid w:val="005E39B3"/>
    <w:rsid w:val="005E5C10"/>
    <w:rsid w:val="005F11CB"/>
    <w:rsid w:val="005F2165"/>
    <w:rsid w:val="005F28E4"/>
    <w:rsid w:val="005F3662"/>
    <w:rsid w:val="005F46C6"/>
    <w:rsid w:val="005F4CD9"/>
    <w:rsid w:val="005F6A4B"/>
    <w:rsid w:val="005F7EE3"/>
    <w:rsid w:val="00601365"/>
    <w:rsid w:val="00601931"/>
    <w:rsid w:val="00601CB2"/>
    <w:rsid w:val="00602838"/>
    <w:rsid w:val="0060323F"/>
    <w:rsid w:val="00603C1E"/>
    <w:rsid w:val="00605255"/>
    <w:rsid w:val="006057EE"/>
    <w:rsid w:val="00607F59"/>
    <w:rsid w:val="006104B3"/>
    <w:rsid w:val="00611532"/>
    <w:rsid w:val="00611C13"/>
    <w:rsid w:val="00611F12"/>
    <w:rsid w:val="0061317A"/>
    <w:rsid w:val="00613770"/>
    <w:rsid w:val="00613BB3"/>
    <w:rsid w:val="00614142"/>
    <w:rsid w:val="006142A5"/>
    <w:rsid w:val="006153A7"/>
    <w:rsid w:val="006170FD"/>
    <w:rsid w:val="00617308"/>
    <w:rsid w:val="0062004F"/>
    <w:rsid w:val="00623B8B"/>
    <w:rsid w:val="0062742B"/>
    <w:rsid w:val="0062773B"/>
    <w:rsid w:val="006312A2"/>
    <w:rsid w:val="00631978"/>
    <w:rsid w:val="0063266A"/>
    <w:rsid w:val="00633B1B"/>
    <w:rsid w:val="0063431D"/>
    <w:rsid w:val="00635BB4"/>
    <w:rsid w:val="0064172B"/>
    <w:rsid w:val="00646AB8"/>
    <w:rsid w:val="006479BC"/>
    <w:rsid w:val="00651485"/>
    <w:rsid w:val="00652144"/>
    <w:rsid w:val="00652536"/>
    <w:rsid w:val="006536E5"/>
    <w:rsid w:val="00653BEA"/>
    <w:rsid w:val="00653E15"/>
    <w:rsid w:val="006551E9"/>
    <w:rsid w:val="00657568"/>
    <w:rsid w:val="006575EE"/>
    <w:rsid w:val="006576DC"/>
    <w:rsid w:val="006606CF"/>
    <w:rsid w:val="006606F3"/>
    <w:rsid w:val="006607A7"/>
    <w:rsid w:val="00665602"/>
    <w:rsid w:val="006663EE"/>
    <w:rsid w:val="006664B3"/>
    <w:rsid w:val="006670E1"/>
    <w:rsid w:val="00667334"/>
    <w:rsid w:val="00667B33"/>
    <w:rsid w:val="00667CD2"/>
    <w:rsid w:val="00667F24"/>
    <w:rsid w:val="00671BAE"/>
    <w:rsid w:val="00671DA5"/>
    <w:rsid w:val="00672D8A"/>
    <w:rsid w:val="0067379D"/>
    <w:rsid w:val="006742B4"/>
    <w:rsid w:val="0067464C"/>
    <w:rsid w:val="00674AE2"/>
    <w:rsid w:val="006765E0"/>
    <w:rsid w:val="00676EAB"/>
    <w:rsid w:val="00677519"/>
    <w:rsid w:val="00677891"/>
    <w:rsid w:val="0068024D"/>
    <w:rsid w:val="00681093"/>
    <w:rsid w:val="00683049"/>
    <w:rsid w:val="00683C3F"/>
    <w:rsid w:val="006843AC"/>
    <w:rsid w:val="00684F1A"/>
    <w:rsid w:val="00684FBE"/>
    <w:rsid w:val="006879E1"/>
    <w:rsid w:val="006908EB"/>
    <w:rsid w:val="00690B09"/>
    <w:rsid w:val="00692576"/>
    <w:rsid w:val="0069384E"/>
    <w:rsid w:val="00693C5F"/>
    <w:rsid w:val="00693DE9"/>
    <w:rsid w:val="00697897"/>
    <w:rsid w:val="006A0BC3"/>
    <w:rsid w:val="006A0CC7"/>
    <w:rsid w:val="006A17E5"/>
    <w:rsid w:val="006A245C"/>
    <w:rsid w:val="006A29A3"/>
    <w:rsid w:val="006A3F0E"/>
    <w:rsid w:val="006A49F3"/>
    <w:rsid w:val="006A569F"/>
    <w:rsid w:val="006A6EA1"/>
    <w:rsid w:val="006A746C"/>
    <w:rsid w:val="006A793E"/>
    <w:rsid w:val="006A7F1C"/>
    <w:rsid w:val="006A7F58"/>
    <w:rsid w:val="006B17B6"/>
    <w:rsid w:val="006B3CB0"/>
    <w:rsid w:val="006B41B7"/>
    <w:rsid w:val="006B5C2E"/>
    <w:rsid w:val="006B5F57"/>
    <w:rsid w:val="006B62B1"/>
    <w:rsid w:val="006B7372"/>
    <w:rsid w:val="006B76FE"/>
    <w:rsid w:val="006B78A3"/>
    <w:rsid w:val="006B78DA"/>
    <w:rsid w:val="006B7C05"/>
    <w:rsid w:val="006B7E85"/>
    <w:rsid w:val="006C0403"/>
    <w:rsid w:val="006C08E2"/>
    <w:rsid w:val="006C125E"/>
    <w:rsid w:val="006C1A96"/>
    <w:rsid w:val="006C2047"/>
    <w:rsid w:val="006C35E1"/>
    <w:rsid w:val="006C4455"/>
    <w:rsid w:val="006C4A0E"/>
    <w:rsid w:val="006C5E5F"/>
    <w:rsid w:val="006C6E8C"/>
    <w:rsid w:val="006C7536"/>
    <w:rsid w:val="006C764C"/>
    <w:rsid w:val="006D101E"/>
    <w:rsid w:val="006D3550"/>
    <w:rsid w:val="006D3A8D"/>
    <w:rsid w:val="006D418B"/>
    <w:rsid w:val="006D490F"/>
    <w:rsid w:val="006D5AB6"/>
    <w:rsid w:val="006D6DD3"/>
    <w:rsid w:val="006D75AD"/>
    <w:rsid w:val="006E0050"/>
    <w:rsid w:val="006E0D84"/>
    <w:rsid w:val="006E16B1"/>
    <w:rsid w:val="006E1CD9"/>
    <w:rsid w:val="006E34A9"/>
    <w:rsid w:val="006E36E1"/>
    <w:rsid w:val="006E551C"/>
    <w:rsid w:val="006E6308"/>
    <w:rsid w:val="006E6B72"/>
    <w:rsid w:val="006E6C01"/>
    <w:rsid w:val="006E6FA6"/>
    <w:rsid w:val="006F0149"/>
    <w:rsid w:val="006F0E3A"/>
    <w:rsid w:val="006F0F1B"/>
    <w:rsid w:val="006F165B"/>
    <w:rsid w:val="006F1F3A"/>
    <w:rsid w:val="006F23BE"/>
    <w:rsid w:val="006F2586"/>
    <w:rsid w:val="006F4B05"/>
    <w:rsid w:val="006F56E1"/>
    <w:rsid w:val="006F635B"/>
    <w:rsid w:val="00701276"/>
    <w:rsid w:val="00701CE6"/>
    <w:rsid w:val="00702DCA"/>
    <w:rsid w:val="00702E7B"/>
    <w:rsid w:val="00703DDB"/>
    <w:rsid w:val="00707A75"/>
    <w:rsid w:val="00710B5E"/>
    <w:rsid w:val="007119BB"/>
    <w:rsid w:val="00711AB5"/>
    <w:rsid w:val="0071215B"/>
    <w:rsid w:val="00713454"/>
    <w:rsid w:val="00713AB0"/>
    <w:rsid w:val="00714107"/>
    <w:rsid w:val="0071594C"/>
    <w:rsid w:val="00715FA6"/>
    <w:rsid w:val="00716B8D"/>
    <w:rsid w:val="007178AE"/>
    <w:rsid w:val="0072075C"/>
    <w:rsid w:val="00720DC6"/>
    <w:rsid w:val="00720E56"/>
    <w:rsid w:val="0072210A"/>
    <w:rsid w:val="00723653"/>
    <w:rsid w:val="007236E4"/>
    <w:rsid w:val="00723CF1"/>
    <w:rsid w:val="0072412A"/>
    <w:rsid w:val="00725205"/>
    <w:rsid w:val="007275EB"/>
    <w:rsid w:val="00730C91"/>
    <w:rsid w:val="007311C1"/>
    <w:rsid w:val="00731BE1"/>
    <w:rsid w:val="00731FDE"/>
    <w:rsid w:val="0073284C"/>
    <w:rsid w:val="0073391B"/>
    <w:rsid w:val="00733A07"/>
    <w:rsid w:val="00735D81"/>
    <w:rsid w:val="007366EE"/>
    <w:rsid w:val="00736E2E"/>
    <w:rsid w:val="00737D69"/>
    <w:rsid w:val="007401D5"/>
    <w:rsid w:val="00740829"/>
    <w:rsid w:val="0074310E"/>
    <w:rsid w:val="00743930"/>
    <w:rsid w:val="007447EE"/>
    <w:rsid w:val="00745443"/>
    <w:rsid w:val="00746B34"/>
    <w:rsid w:val="00746DC2"/>
    <w:rsid w:val="00747929"/>
    <w:rsid w:val="00747B7F"/>
    <w:rsid w:val="00750387"/>
    <w:rsid w:val="00750970"/>
    <w:rsid w:val="007535D9"/>
    <w:rsid w:val="00754030"/>
    <w:rsid w:val="007543B4"/>
    <w:rsid w:val="0075498B"/>
    <w:rsid w:val="0075560B"/>
    <w:rsid w:val="00756B7B"/>
    <w:rsid w:val="0075785E"/>
    <w:rsid w:val="007618D7"/>
    <w:rsid w:val="007636AB"/>
    <w:rsid w:val="007644B3"/>
    <w:rsid w:val="00765052"/>
    <w:rsid w:val="0076645B"/>
    <w:rsid w:val="007679A3"/>
    <w:rsid w:val="00770292"/>
    <w:rsid w:val="007702BE"/>
    <w:rsid w:val="00770653"/>
    <w:rsid w:val="00770FFD"/>
    <w:rsid w:val="00771B00"/>
    <w:rsid w:val="0077258E"/>
    <w:rsid w:val="007725C9"/>
    <w:rsid w:val="00772A39"/>
    <w:rsid w:val="0077313A"/>
    <w:rsid w:val="007738B0"/>
    <w:rsid w:val="00776295"/>
    <w:rsid w:val="0077694C"/>
    <w:rsid w:val="0077795A"/>
    <w:rsid w:val="00780074"/>
    <w:rsid w:val="007804F4"/>
    <w:rsid w:val="007806D3"/>
    <w:rsid w:val="00781D9F"/>
    <w:rsid w:val="007827E1"/>
    <w:rsid w:val="00783A8B"/>
    <w:rsid w:val="00783FD3"/>
    <w:rsid w:val="00784297"/>
    <w:rsid w:val="00784EBA"/>
    <w:rsid w:val="00790268"/>
    <w:rsid w:val="00792965"/>
    <w:rsid w:val="0079299B"/>
    <w:rsid w:val="00792D7B"/>
    <w:rsid w:val="00794424"/>
    <w:rsid w:val="00794461"/>
    <w:rsid w:val="0079690F"/>
    <w:rsid w:val="00796CD6"/>
    <w:rsid w:val="00796FFF"/>
    <w:rsid w:val="00797072"/>
    <w:rsid w:val="00797974"/>
    <w:rsid w:val="007A02E2"/>
    <w:rsid w:val="007A09F5"/>
    <w:rsid w:val="007A1966"/>
    <w:rsid w:val="007A1B1E"/>
    <w:rsid w:val="007A1B8A"/>
    <w:rsid w:val="007A213A"/>
    <w:rsid w:val="007A4B4A"/>
    <w:rsid w:val="007A4F38"/>
    <w:rsid w:val="007A50C1"/>
    <w:rsid w:val="007A51EF"/>
    <w:rsid w:val="007A539E"/>
    <w:rsid w:val="007A5AB8"/>
    <w:rsid w:val="007A65AB"/>
    <w:rsid w:val="007A660F"/>
    <w:rsid w:val="007A6B70"/>
    <w:rsid w:val="007A7908"/>
    <w:rsid w:val="007B064D"/>
    <w:rsid w:val="007B2475"/>
    <w:rsid w:val="007B2CBC"/>
    <w:rsid w:val="007C025D"/>
    <w:rsid w:val="007C097A"/>
    <w:rsid w:val="007C1756"/>
    <w:rsid w:val="007C37B1"/>
    <w:rsid w:val="007C44F7"/>
    <w:rsid w:val="007C54BA"/>
    <w:rsid w:val="007C5804"/>
    <w:rsid w:val="007C5CE1"/>
    <w:rsid w:val="007C6107"/>
    <w:rsid w:val="007C7504"/>
    <w:rsid w:val="007C75DF"/>
    <w:rsid w:val="007C797D"/>
    <w:rsid w:val="007C7F70"/>
    <w:rsid w:val="007D04A3"/>
    <w:rsid w:val="007D0535"/>
    <w:rsid w:val="007D0C38"/>
    <w:rsid w:val="007D299B"/>
    <w:rsid w:val="007D30A9"/>
    <w:rsid w:val="007D38DD"/>
    <w:rsid w:val="007D4833"/>
    <w:rsid w:val="007D50F8"/>
    <w:rsid w:val="007D56AD"/>
    <w:rsid w:val="007E11CB"/>
    <w:rsid w:val="007E51DA"/>
    <w:rsid w:val="007E6DAA"/>
    <w:rsid w:val="007F032E"/>
    <w:rsid w:val="007F12A8"/>
    <w:rsid w:val="007F1466"/>
    <w:rsid w:val="007F2647"/>
    <w:rsid w:val="007F56CF"/>
    <w:rsid w:val="007F6A0D"/>
    <w:rsid w:val="007F7A45"/>
    <w:rsid w:val="00800734"/>
    <w:rsid w:val="00800C42"/>
    <w:rsid w:val="00800C60"/>
    <w:rsid w:val="008014B8"/>
    <w:rsid w:val="00801BA7"/>
    <w:rsid w:val="0080255A"/>
    <w:rsid w:val="0080268E"/>
    <w:rsid w:val="00803718"/>
    <w:rsid w:val="00806357"/>
    <w:rsid w:val="00806CB8"/>
    <w:rsid w:val="00807E1D"/>
    <w:rsid w:val="0081031D"/>
    <w:rsid w:val="0081238E"/>
    <w:rsid w:val="00812710"/>
    <w:rsid w:val="00813253"/>
    <w:rsid w:val="008135F9"/>
    <w:rsid w:val="00813757"/>
    <w:rsid w:val="00813903"/>
    <w:rsid w:val="008142BE"/>
    <w:rsid w:val="00815995"/>
    <w:rsid w:val="00816CE5"/>
    <w:rsid w:val="00817534"/>
    <w:rsid w:val="008200D7"/>
    <w:rsid w:val="00820B7B"/>
    <w:rsid w:val="00822C41"/>
    <w:rsid w:val="0082384A"/>
    <w:rsid w:val="00823E17"/>
    <w:rsid w:val="00825434"/>
    <w:rsid w:val="00825C0D"/>
    <w:rsid w:val="0083089A"/>
    <w:rsid w:val="0083188B"/>
    <w:rsid w:val="0083381D"/>
    <w:rsid w:val="008345D9"/>
    <w:rsid w:val="0083631D"/>
    <w:rsid w:val="00837212"/>
    <w:rsid w:val="00843710"/>
    <w:rsid w:val="00844D44"/>
    <w:rsid w:val="00845A38"/>
    <w:rsid w:val="0084616E"/>
    <w:rsid w:val="00846336"/>
    <w:rsid w:val="00846967"/>
    <w:rsid w:val="00850DA4"/>
    <w:rsid w:val="00852981"/>
    <w:rsid w:val="00853DCE"/>
    <w:rsid w:val="00854A9B"/>
    <w:rsid w:val="008556FA"/>
    <w:rsid w:val="00855AD5"/>
    <w:rsid w:val="00855EA0"/>
    <w:rsid w:val="00855F97"/>
    <w:rsid w:val="00857608"/>
    <w:rsid w:val="008600EA"/>
    <w:rsid w:val="0086172D"/>
    <w:rsid w:val="00862E44"/>
    <w:rsid w:val="00863612"/>
    <w:rsid w:val="00863DF9"/>
    <w:rsid w:val="00865C4C"/>
    <w:rsid w:val="008665E0"/>
    <w:rsid w:val="00867FBD"/>
    <w:rsid w:val="00871060"/>
    <w:rsid w:val="008710BF"/>
    <w:rsid w:val="0087186C"/>
    <w:rsid w:val="00871A0E"/>
    <w:rsid w:val="00873DE8"/>
    <w:rsid w:val="0087415A"/>
    <w:rsid w:val="00877100"/>
    <w:rsid w:val="0088081D"/>
    <w:rsid w:val="008813EA"/>
    <w:rsid w:val="00881495"/>
    <w:rsid w:val="00881595"/>
    <w:rsid w:val="0088334C"/>
    <w:rsid w:val="0088392D"/>
    <w:rsid w:val="00884426"/>
    <w:rsid w:val="00884654"/>
    <w:rsid w:val="008858BF"/>
    <w:rsid w:val="00885A00"/>
    <w:rsid w:val="00885D30"/>
    <w:rsid w:val="00885EF2"/>
    <w:rsid w:val="00886CDC"/>
    <w:rsid w:val="00887704"/>
    <w:rsid w:val="00890AB9"/>
    <w:rsid w:val="008910E6"/>
    <w:rsid w:val="008915EE"/>
    <w:rsid w:val="00891DA2"/>
    <w:rsid w:val="00892656"/>
    <w:rsid w:val="0089339D"/>
    <w:rsid w:val="008938E6"/>
    <w:rsid w:val="00894355"/>
    <w:rsid w:val="008954EA"/>
    <w:rsid w:val="00895F56"/>
    <w:rsid w:val="008960FD"/>
    <w:rsid w:val="008966A4"/>
    <w:rsid w:val="00896E5F"/>
    <w:rsid w:val="008A0060"/>
    <w:rsid w:val="008A26D0"/>
    <w:rsid w:val="008A28C0"/>
    <w:rsid w:val="008A2A71"/>
    <w:rsid w:val="008A2B3D"/>
    <w:rsid w:val="008A3154"/>
    <w:rsid w:val="008A369C"/>
    <w:rsid w:val="008A4979"/>
    <w:rsid w:val="008A51A0"/>
    <w:rsid w:val="008A5B9B"/>
    <w:rsid w:val="008A6E10"/>
    <w:rsid w:val="008B0054"/>
    <w:rsid w:val="008B2376"/>
    <w:rsid w:val="008B2DBF"/>
    <w:rsid w:val="008B2F5B"/>
    <w:rsid w:val="008B501D"/>
    <w:rsid w:val="008B6871"/>
    <w:rsid w:val="008B6C8E"/>
    <w:rsid w:val="008B6F82"/>
    <w:rsid w:val="008B72FD"/>
    <w:rsid w:val="008C03E5"/>
    <w:rsid w:val="008C062D"/>
    <w:rsid w:val="008C175E"/>
    <w:rsid w:val="008C1D52"/>
    <w:rsid w:val="008C2934"/>
    <w:rsid w:val="008C2CC3"/>
    <w:rsid w:val="008C376E"/>
    <w:rsid w:val="008C4705"/>
    <w:rsid w:val="008C68B1"/>
    <w:rsid w:val="008C6EAE"/>
    <w:rsid w:val="008D1D55"/>
    <w:rsid w:val="008D2DBD"/>
    <w:rsid w:val="008D33BB"/>
    <w:rsid w:val="008D5330"/>
    <w:rsid w:val="008D67F5"/>
    <w:rsid w:val="008E0030"/>
    <w:rsid w:val="008E0767"/>
    <w:rsid w:val="008E22A4"/>
    <w:rsid w:val="008E394D"/>
    <w:rsid w:val="008E53A7"/>
    <w:rsid w:val="008E5FA8"/>
    <w:rsid w:val="008E6968"/>
    <w:rsid w:val="008E722C"/>
    <w:rsid w:val="008E76C3"/>
    <w:rsid w:val="008E7EAC"/>
    <w:rsid w:val="008F0CFF"/>
    <w:rsid w:val="008F0D33"/>
    <w:rsid w:val="008F1134"/>
    <w:rsid w:val="008F61C9"/>
    <w:rsid w:val="008F6B55"/>
    <w:rsid w:val="008F6C48"/>
    <w:rsid w:val="008F7746"/>
    <w:rsid w:val="009008C0"/>
    <w:rsid w:val="009008CD"/>
    <w:rsid w:val="00901356"/>
    <w:rsid w:val="00902C02"/>
    <w:rsid w:val="00904F52"/>
    <w:rsid w:val="009051F6"/>
    <w:rsid w:val="009053E9"/>
    <w:rsid w:val="00906942"/>
    <w:rsid w:val="00906AF5"/>
    <w:rsid w:val="009100BD"/>
    <w:rsid w:val="00911B97"/>
    <w:rsid w:val="00912005"/>
    <w:rsid w:val="00913A1A"/>
    <w:rsid w:val="0091416A"/>
    <w:rsid w:val="0091447E"/>
    <w:rsid w:val="00915455"/>
    <w:rsid w:val="00915CB4"/>
    <w:rsid w:val="00917C37"/>
    <w:rsid w:val="009226E8"/>
    <w:rsid w:val="0092414E"/>
    <w:rsid w:val="00924429"/>
    <w:rsid w:val="00927331"/>
    <w:rsid w:val="00927B7C"/>
    <w:rsid w:val="00930FD4"/>
    <w:rsid w:val="0093158A"/>
    <w:rsid w:val="00932B25"/>
    <w:rsid w:val="00932F4D"/>
    <w:rsid w:val="00932FEB"/>
    <w:rsid w:val="00933556"/>
    <w:rsid w:val="00933B30"/>
    <w:rsid w:val="009351AF"/>
    <w:rsid w:val="00937F5E"/>
    <w:rsid w:val="009409C0"/>
    <w:rsid w:val="009412E9"/>
    <w:rsid w:val="00941627"/>
    <w:rsid w:val="00942731"/>
    <w:rsid w:val="00943D61"/>
    <w:rsid w:val="00944592"/>
    <w:rsid w:val="009454ED"/>
    <w:rsid w:val="009458AC"/>
    <w:rsid w:val="009462CC"/>
    <w:rsid w:val="009500CF"/>
    <w:rsid w:val="00951C72"/>
    <w:rsid w:val="00951F03"/>
    <w:rsid w:val="00952D0F"/>
    <w:rsid w:val="009540A7"/>
    <w:rsid w:val="0095523C"/>
    <w:rsid w:val="00955521"/>
    <w:rsid w:val="00955EB7"/>
    <w:rsid w:val="00956C9F"/>
    <w:rsid w:val="00957176"/>
    <w:rsid w:val="00960003"/>
    <w:rsid w:val="00960BB4"/>
    <w:rsid w:val="009621FA"/>
    <w:rsid w:val="009639AC"/>
    <w:rsid w:val="00963F33"/>
    <w:rsid w:val="00965427"/>
    <w:rsid w:val="00965C11"/>
    <w:rsid w:val="009664F9"/>
    <w:rsid w:val="009667B0"/>
    <w:rsid w:val="009676C5"/>
    <w:rsid w:val="00972212"/>
    <w:rsid w:val="00972D2D"/>
    <w:rsid w:val="00973285"/>
    <w:rsid w:val="00973A06"/>
    <w:rsid w:val="00974733"/>
    <w:rsid w:val="009748F8"/>
    <w:rsid w:val="00974E54"/>
    <w:rsid w:val="00974F81"/>
    <w:rsid w:val="00976B55"/>
    <w:rsid w:val="00976F28"/>
    <w:rsid w:val="00977095"/>
    <w:rsid w:val="00977194"/>
    <w:rsid w:val="00981244"/>
    <w:rsid w:val="009814A9"/>
    <w:rsid w:val="00982E73"/>
    <w:rsid w:val="00984D7D"/>
    <w:rsid w:val="00985452"/>
    <w:rsid w:val="0098720E"/>
    <w:rsid w:val="009874F9"/>
    <w:rsid w:val="00987ECB"/>
    <w:rsid w:val="0099059B"/>
    <w:rsid w:val="00994F39"/>
    <w:rsid w:val="00995CA7"/>
    <w:rsid w:val="0099695F"/>
    <w:rsid w:val="009A2A88"/>
    <w:rsid w:val="009A2D30"/>
    <w:rsid w:val="009A3FCE"/>
    <w:rsid w:val="009A516F"/>
    <w:rsid w:val="009A6634"/>
    <w:rsid w:val="009A66E7"/>
    <w:rsid w:val="009A6B9F"/>
    <w:rsid w:val="009A7A63"/>
    <w:rsid w:val="009B0C0B"/>
    <w:rsid w:val="009B0C50"/>
    <w:rsid w:val="009B1186"/>
    <w:rsid w:val="009B1D87"/>
    <w:rsid w:val="009B5B77"/>
    <w:rsid w:val="009B5D0C"/>
    <w:rsid w:val="009B61D6"/>
    <w:rsid w:val="009B70BF"/>
    <w:rsid w:val="009B72A8"/>
    <w:rsid w:val="009B7810"/>
    <w:rsid w:val="009C364B"/>
    <w:rsid w:val="009C47A0"/>
    <w:rsid w:val="009C4BF4"/>
    <w:rsid w:val="009C6F59"/>
    <w:rsid w:val="009C7029"/>
    <w:rsid w:val="009C7BC1"/>
    <w:rsid w:val="009D0443"/>
    <w:rsid w:val="009D0C2F"/>
    <w:rsid w:val="009D3238"/>
    <w:rsid w:val="009D4255"/>
    <w:rsid w:val="009D4299"/>
    <w:rsid w:val="009D4434"/>
    <w:rsid w:val="009D4584"/>
    <w:rsid w:val="009D46CA"/>
    <w:rsid w:val="009D470C"/>
    <w:rsid w:val="009D4EE1"/>
    <w:rsid w:val="009D4F59"/>
    <w:rsid w:val="009D5CC4"/>
    <w:rsid w:val="009D68E3"/>
    <w:rsid w:val="009D698F"/>
    <w:rsid w:val="009D6A0F"/>
    <w:rsid w:val="009D6D57"/>
    <w:rsid w:val="009D758A"/>
    <w:rsid w:val="009D765D"/>
    <w:rsid w:val="009E16D3"/>
    <w:rsid w:val="009E1D23"/>
    <w:rsid w:val="009E38D6"/>
    <w:rsid w:val="009E40DE"/>
    <w:rsid w:val="009E4134"/>
    <w:rsid w:val="009E485D"/>
    <w:rsid w:val="009E4959"/>
    <w:rsid w:val="009E4DBB"/>
    <w:rsid w:val="009E60F0"/>
    <w:rsid w:val="009E68FF"/>
    <w:rsid w:val="009F02E8"/>
    <w:rsid w:val="009F19A9"/>
    <w:rsid w:val="009F53FD"/>
    <w:rsid w:val="009F593D"/>
    <w:rsid w:val="009F65D6"/>
    <w:rsid w:val="009F662F"/>
    <w:rsid w:val="009F6AD2"/>
    <w:rsid w:val="00A00217"/>
    <w:rsid w:val="00A002B6"/>
    <w:rsid w:val="00A01037"/>
    <w:rsid w:val="00A01287"/>
    <w:rsid w:val="00A01BFB"/>
    <w:rsid w:val="00A01F0F"/>
    <w:rsid w:val="00A020FC"/>
    <w:rsid w:val="00A02DE5"/>
    <w:rsid w:val="00A0377A"/>
    <w:rsid w:val="00A03A78"/>
    <w:rsid w:val="00A04A3D"/>
    <w:rsid w:val="00A04A53"/>
    <w:rsid w:val="00A055A1"/>
    <w:rsid w:val="00A05ABC"/>
    <w:rsid w:val="00A06153"/>
    <w:rsid w:val="00A07C7A"/>
    <w:rsid w:val="00A11CBF"/>
    <w:rsid w:val="00A124F4"/>
    <w:rsid w:val="00A12DB5"/>
    <w:rsid w:val="00A13AF6"/>
    <w:rsid w:val="00A143C6"/>
    <w:rsid w:val="00A14CFD"/>
    <w:rsid w:val="00A16152"/>
    <w:rsid w:val="00A16658"/>
    <w:rsid w:val="00A1721C"/>
    <w:rsid w:val="00A1791C"/>
    <w:rsid w:val="00A17C63"/>
    <w:rsid w:val="00A2037E"/>
    <w:rsid w:val="00A20FE9"/>
    <w:rsid w:val="00A2136D"/>
    <w:rsid w:val="00A22CBA"/>
    <w:rsid w:val="00A24B1C"/>
    <w:rsid w:val="00A2558B"/>
    <w:rsid w:val="00A26974"/>
    <w:rsid w:val="00A27523"/>
    <w:rsid w:val="00A306B4"/>
    <w:rsid w:val="00A31A74"/>
    <w:rsid w:val="00A33D79"/>
    <w:rsid w:val="00A354BD"/>
    <w:rsid w:val="00A36831"/>
    <w:rsid w:val="00A3797F"/>
    <w:rsid w:val="00A42B86"/>
    <w:rsid w:val="00A43688"/>
    <w:rsid w:val="00A44BCC"/>
    <w:rsid w:val="00A45720"/>
    <w:rsid w:val="00A45A7D"/>
    <w:rsid w:val="00A46BC8"/>
    <w:rsid w:val="00A500BE"/>
    <w:rsid w:val="00A50EB5"/>
    <w:rsid w:val="00A5384B"/>
    <w:rsid w:val="00A53B94"/>
    <w:rsid w:val="00A53D4C"/>
    <w:rsid w:val="00A575EC"/>
    <w:rsid w:val="00A607B7"/>
    <w:rsid w:val="00A60B90"/>
    <w:rsid w:val="00A617A1"/>
    <w:rsid w:val="00A61F0C"/>
    <w:rsid w:val="00A61F4F"/>
    <w:rsid w:val="00A62540"/>
    <w:rsid w:val="00A62B60"/>
    <w:rsid w:val="00A63BB1"/>
    <w:rsid w:val="00A65447"/>
    <w:rsid w:val="00A654A3"/>
    <w:rsid w:val="00A66019"/>
    <w:rsid w:val="00A668E5"/>
    <w:rsid w:val="00A677C1"/>
    <w:rsid w:val="00A67C8E"/>
    <w:rsid w:val="00A70148"/>
    <w:rsid w:val="00A715CE"/>
    <w:rsid w:val="00A71A01"/>
    <w:rsid w:val="00A728F0"/>
    <w:rsid w:val="00A73EBA"/>
    <w:rsid w:val="00A74515"/>
    <w:rsid w:val="00A7634D"/>
    <w:rsid w:val="00A763D9"/>
    <w:rsid w:val="00A77A17"/>
    <w:rsid w:val="00A77F06"/>
    <w:rsid w:val="00A807EA"/>
    <w:rsid w:val="00A80A11"/>
    <w:rsid w:val="00A80DB6"/>
    <w:rsid w:val="00A8109E"/>
    <w:rsid w:val="00A82924"/>
    <w:rsid w:val="00A84322"/>
    <w:rsid w:val="00A84583"/>
    <w:rsid w:val="00A85AE4"/>
    <w:rsid w:val="00A85E9F"/>
    <w:rsid w:val="00A8685E"/>
    <w:rsid w:val="00A87045"/>
    <w:rsid w:val="00A87CC7"/>
    <w:rsid w:val="00A90C7A"/>
    <w:rsid w:val="00A91DF0"/>
    <w:rsid w:val="00A91FED"/>
    <w:rsid w:val="00A92D37"/>
    <w:rsid w:val="00A9484F"/>
    <w:rsid w:val="00A9645F"/>
    <w:rsid w:val="00A972B1"/>
    <w:rsid w:val="00A97C4F"/>
    <w:rsid w:val="00AA1796"/>
    <w:rsid w:val="00AA3C7E"/>
    <w:rsid w:val="00AA4EB0"/>
    <w:rsid w:val="00AA57D2"/>
    <w:rsid w:val="00AA5939"/>
    <w:rsid w:val="00AA64FE"/>
    <w:rsid w:val="00AA7134"/>
    <w:rsid w:val="00AA734E"/>
    <w:rsid w:val="00AB29DF"/>
    <w:rsid w:val="00AB2D07"/>
    <w:rsid w:val="00AB3326"/>
    <w:rsid w:val="00AB3582"/>
    <w:rsid w:val="00AB3D1E"/>
    <w:rsid w:val="00AB4244"/>
    <w:rsid w:val="00AB4CA3"/>
    <w:rsid w:val="00AB5727"/>
    <w:rsid w:val="00AB6365"/>
    <w:rsid w:val="00AB6FC1"/>
    <w:rsid w:val="00AB70A5"/>
    <w:rsid w:val="00AB711E"/>
    <w:rsid w:val="00AC0A4A"/>
    <w:rsid w:val="00AC0CEF"/>
    <w:rsid w:val="00AC1CC6"/>
    <w:rsid w:val="00AC1FA7"/>
    <w:rsid w:val="00AC6952"/>
    <w:rsid w:val="00AC7A84"/>
    <w:rsid w:val="00AD06D5"/>
    <w:rsid w:val="00AD09A6"/>
    <w:rsid w:val="00AD10EF"/>
    <w:rsid w:val="00AD1BBB"/>
    <w:rsid w:val="00AD1E2A"/>
    <w:rsid w:val="00AD3220"/>
    <w:rsid w:val="00AD53DF"/>
    <w:rsid w:val="00AD78A9"/>
    <w:rsid w:val="00AD7EFC"/>
    <w:rsid w:val="00AE0957"/>
    <w:rsid w:val="00AE1776"/>
    <w:rsid w:val="00AE573A"/>
    <w:rsid w:val="00AE6D5D"/>
    <w:rsid w:val="00AF014D"/>
    <w:rsid w:val="00AF18C0"/>
    <w:rsid w:val="00AF1C38"/>
    <w:rsid w:val="00AF1ED0"/>
    <w:rsid w:val="00AF306B"/>
    <w:rsid w:val="00AF3182"/>
    <w:rsid w:val="00AF42E9"/>
    <w:rsid w:val="00AF4F98"/>
    <w:rsid w:val="00AF5DAB"/>
    <w:rsid w:val="00AF5F72"/>
    <w:rsid w:val="00AF73BA"/>
    <w:rsid w:val="00B008FB"/>
    <w:rsid w:val="00B026A5"/>
    <w:rsid w:val="00B0520E"/>
    <w:rsid w:val="00B05FC7"/>
    <w:rsid w:val="00B0668E"/>
    <w:rsid w:val="00B068E4"/>
    <w:rsid w:val="00B07A53"/>
    <w:rsid w:val="00B07D7D"/>
    <w:rsid w:val="00B10B52"/>
    <w:rsid w:val="00B10C54"/>
    <w:rsid w:val="00B132AE"/>
    <w:rsid w:val="00B15349"/>
    <w:rsid w:val="00B16020"/>
    <w:rsid w:val="00B17DE4"/>
    <w:rsid w:val="00B20FC7"/>
    <w:rsid w:val="00B215FF"/>
    <w:rsid w:val="00B23D29"/>
    <w:rsid w:val="00B24349"/>
    <w:rsid w:val="00B24FC7"/>
    <w:rsid w:val="00B25F8C"/>
    <w:rsid w:val="00B263B6"/>
    <w:rsid w:val="00B30376"/>
    <w:rsid w:val="00B3058F"/>
    <w:rsid w:val="00B31FF6"/>
    <w:rsid w:val="00B327B1"/>
    <w:rsid w:val="00B33DE2"/>
    <w:rsid w:val="00B33F90"/>
    <w:rsid w:val="00B342AF"/>
    <w:rsid w:val="00B35297"/>
    <w:rsid w:val="00B35CB5"/>
    <w:rsid w:val="00B365DF"/>
    <w:rsid w:val="00B4112F"/>
    <w:rsid w:val="00B42FC6"/>
    <w:rsid w:val="00B4379F"/>
    <w:rsid w:val="00B4550F"/>
    <w:rsid w:val="00B45AC0"/>
    <w:rsid w:val="00B460D4"/>
    <w:rsid w:val="00B462E2"/>
    <w:rsid w:val="00B467F1"/>
    <w:rsid w:val="00B47067"/>
    <w:rsid w:val="00B47917"/>
    <w:rsid w:val="00B50281"/>
    <w:rsid w:val="00B52456"/>
    <w:rsid w:val="00B53392"/>
    <w:rsid w:val="00B534E5"/>
    <w:rsid w:val="00B53716"/>
    <w:rsid w:val="00B542C9"/>
    <w:rsid w:val="00B55DE7"/>
    <w:rsid w:val="00B5706C"/>
    <w:rsid w:val="00B6126F"/>
    <w:rsid w:val="00B62FF8"/>
    <w:rsid w:val="00B66748"/>
    <w:rsid w:val="00B6735C"/>
    <w:rsid w:val="00B676F8"/>
    <w:rsid w:val="00B6785B"/>
    <w:rsid w:val="00B70619"/>
    <w:rsid w:val="00B71B00"/>
    <w:rsid w:val="00B7325C"/>
    <w:rsid w:val="00B745E1"/>
    <w:rsid w:val="00B75E8F"/>
    <w:rsid w:val="00B76CB6"/>
    <w:rsid w:val="00B772D4"/>
    <w:rsid w:val="00B7761B"/>
    <w:rsid w:val="00B77861"/>
    <w:rsid w:val="00B81BF0"/>
    <w:rsid w:val="00B83120"/>
    <w:rsid w:val="00B83176"/>
    <w:rsid w:val="00B832ED"/>
    <w:rsid w:val="00B83B28"/>
    <w:rsid w:val="00B84123"/>
    <w:rsid w:val="00B8578B"/>
    <w:rsid w:val="00B87CE5"/>
    <w:rsid w:val="00B87DE4"/>
    <w:rsid w:val="00B908C9"/>
    <w:rsid w:val="00B90917"/>
    <w:rsid w:val="00B9153B"/>
    <w:rsid w:val="00B91579"/>
    <w:rsid w:val="00B91E65"/>
    <w:rsid w:val="00B93255"/>
    <w:rsid w:val="00B9428F"/>
    <w:rsid w:val="00B95367"/>
    <w:rsid w:val="00B9577F"/>
    <w:rsid w:val="00B95BC5"/>
    <w:rsid w:val="00B95E32"/>
    <w:rsid w:val="00B9650F"/>
    <w:rsid w:val="00B96A29"/>
    <w:rsid w:val="00B97B4F"/>
    <w:rsid w:val="00B97F4C"/>
    <w:rsid w:val="00BA0044"/>
    <w:rsid w:val="00BA072F"/>
    <w:rsid w:val="00BA1335"/>
    <w:rsid w:val="00BA1B38"/>
    <w:rsid w:val="00BA2161"/>
    <w:rsid w:val="00BA26C4"/>
    <w:rsid w:val="00BA5085"/>
    <w:rsid w:val="00BA63E1"/>
    <w:rsid w:val="00BA74C4"/>
    <w:rsid w:val="00BA7565"/>
    <w:rsid w:val="00BA7964"/>
    <w:rsid w:val="00BA7A57"/>
    <w:rsid w:val="00BB148E"/>
    <w:rsid w:val="00BB20AC"/>
    <w:rsid w:val="00BB2C58"/>
    <w:rsid w:val="00BB3365"/>
    <w:rsid w:val="00BB5504"/>
    <w:rsid w:val="00BB59C1"/>
    <w:rsid w:val="00BB5D33"/>
    <w:rsid w:val="00BB69FF"/>
    <w:rsid w:val="00BB7297"/>
    <w:rsid w:val="00BB7628"/>
    <w:rsid w:val="00BB7A38"/>
    <w:rsid w:val="00BC01CB"/>
    <w:rsid w:val="00BC0952"/>
    <w:rsid w:val="00BC0A55"/>
    <w:rsid w:val="00BC0FDD"/>
    <w:rsid w:val="00BC1E69"/>
    <w:rsid w:val="00BC33A0"/>
    <w:rsid w:val="00BC432F"/>
    <w:rsid w:val="00BC5D3F"/>
    <w:rsid w:val="00BC7579"/>
    <w:rsid w:val="00BC78BC"/>
    <w:rsid w:val="00BC7F6D"/>
    <w:rsid w:val="00BD0F42"/>
    <w:rsid w:val="00BD3DCB"/>
    <w:rsid w:val="00BD46CF"/>
    <w:rsid w:val="00BD5274"/>
    <w:rsid w:val="00BD58BD"/>
    <w:rsid w:val="00BD5A9E"/>
    <w:rsid w:val="00BD6428"/>
    <w:rsid w:val="00BD7B0F"/>
    <w:rsid w:val="00BE0689"/>
    <w:rsid w:val="00BE190A"/>
    <w:rsid w:val="00BE306D"/>
    <w:rsid w:val="00BE3BE6"/>
    <w:rsid w:val="00BE46C3"/>
    <w:rsid w:val="00BE5014"/>
    <w:rsid w:val="00BE58ED"/>
    <w:rsid w:val="00BE6E74"/>
    <w:rsid w:val="00BE6FBA"/>
    <w:rsid w:val="00BF0967"/>
    <w:rsid w:val="00BF147F"/>
    <w:rsid w:val="00BF182B"/>
    <w:rsid w:val="00BF3215"/>
    <w:rsid w:val="00BF3FAC"/>
    <w:rsid w:val="00BF5010"/>
    <w:rsid w:val="00BF5AAD"/>
    <w:rsid w:val="00BF5CA2"/>
    <w:rsid w:val="00BF6F69"/>
    <w:rsid w:val="00BF7C5D"/>
    <w:rsid w:val="00C00F7E"/>
    <w:rsid w:val="00C0230C"/>
    <w:rsid w:val="00C0264E"/>
    <w:rsid w:val="00C03B42"/>
    <w:rsid w:val="00C0430B"/>
    <w:rsid w:val="00C04A23"/>
    <w:rsid w:val="00C06335"/>
    <w:rsid w:val="00C06682"/>
    <w:rsid w:val="00C07A00"/>
    <w:rsid w:val="00C10AE6"/>
    <w:rsid w:val="00C110ED"/>
    <w:rsid w:val="00C12FC4"/>
    <w:rsid w:val="00C13FD1"/>
    <w:rsid w:val="00C15809"/>
    <w:rsid w:val="00C16518"/>
    <w:rsid w:val="00C16DBD"/>
    <w:rsid w:val="00C17056"/>
    <w:rsid w:val="00C17A0B"/>
    <w:rsid w:val="00C21936"/>
    <w:rsid w:val="00C23977"/>
    <w:rsid w:val="00C23A05"/>
    <w:rsid w:val="00C24033"/>
    <w:rsid w:val="00C25BE0"/>
    <w:rsid w:val="00C25C3B"/>
    <w:rsid w:val="00C26324"/>
    <w:rsid w:val="00C26884"/>
    <w:rsid w:val="00C26CEF"/>
    <w:rsid w:val="00C27FDB"/>
    <w:rsid w:val="00C305C2"/>
    <w:rsid w:val="00C3111D"/>
    <w:rsid w:val="00C31194"/>
    <w:rsid w:val="00C3154F"/>
    <w:rsid w:val="00C33362"/>
    <w:rsid w:val="00C3342C"/>
    <w:rsid w:val="00C33CB4"/>
    <w:rsid w:val="00C34387"/>
    <w:rsid w:val="00C3566F"/>
    <w:rsid w:val="00C35E5F"/>
    <w:rsid w:val="00C3625D"/>
    <w:rsid w:val="00C36A5A"/>
    <w:rsid w:val="00C36D5B"/>
    <w:rsid w:val="00C36FCB"/>
    <w:rsid w:val="00C378F7"/>
    <w:rsid w:val="00C40953"/>
    <w:rsid w:val="00C4292F"/>
    <w:rsid w:val="00C4377E"/>
    <w:rsid w:val="00C43BD0"/>
    <w:rsid w:val="00C44251"/>
    <w:rsid w:val="00C447C2"/>
    <w:rsid w:val="00C452C8"/>
    <w:rsid w:val="00C45AB7"/>
    <w:rsid w:val="00C45BB7"/>
    <w:rsid w:val="00C45D82"/>
    <w:rsid w:val="00C466A0"/>
    <w:rsid w:val="00C47B2E"/>
    <w:rsid w:val="00C511E3"/>
    <w:rsid w:val="00C514B2"/>
    <w:rsid w:val="00C51D31"/>
    <w:rsid w:val="00C52AF8"/>
    <w:rsid w:val="00C537C8"/>
    <w:rsid w:val="00C54717"/>
    <w:rsid w:val="00C562CF"/>
    <w:rsid w:val="00C56A03"/>
    <w:rsid w:val="00C56CD6"/>
    <w:rsid w:val="00C57068"/>
    <w:rsid w:val="00C5755F"/>
    <w:rsid w:val="00C61D0E"/>
    <w:rsid w:val="00C62B3D"/>
    <w:rsid w:val="00C64B7A"/>
    <w:rsid w:val="00C64DF0"/>
    <w:rsid w:val="00C64EC5"/>
    <w:rsid w:val="00C66172"/>
    <w:rsid w:val="00C710F1"/>
    <w:rsid w:val="00C71A43"/>
    <w:rsid w:val="00C73403"/>
    <w:rsid w:val="00C73677"/>
    <w:rsid w:val="00C74019"/>
    <w:rsid w:val="00C772E7"/>
    <w:rsid w:val="00C80A5E"/>
    <w:rsid w:val="00C824BA"/>
    <w:rsid w:val="00C85936"/>
    <w:rsid w:val="00C85B3F"/>
    <w:rsid w:val="00C85F73"/>
    <w:rsid w:val="00C86A97"/>
    <w:rsid w:val="00C870F6"/>
    <w:rsid w:val="00C876FD"/>
    <w:rsid w:val="00C87AA6"/>
    <w:rsid w:val="00C91872"/>
    <w:rsid w:val="00C91BAA"/>
    <w:rsid w:val="00C9440E"/>
    <w:rsid w:val="00C94C6D"/>
    <w:rsid w:val="00C94CAE"/>
    <w:rsid w:val="00C95719"/>
    <w:rsid w:val="00C9676E"/>
    <w:rsid w:val="00CA089D"/>
    <w:rsid w:val="00CA1F0D"/>
    <w:rsid w:val="00CA25C2"/>
    <w:rsid w:val="00CA46D7"/>
    <w:rsid w:val="00CA5838"/>
    <w:rsid w:val="00CA6AAB"/>
    <w:rsid w:val="00CA759D"/>
    <w:rsid w:val="00CA76AE"/>
    <w:rsid w:val="00CA7B9E"/>
    <w:rsid w:val="00CB0CA8"/>
    <w:rsid w:val="00CB3007"/>
    <w:rsid w:val="00CB3BCF"/>
    <w:rsid w:val="00CB586F"/>
    <w:rsid w:val="00CB5CB7"/>
    <w:rsid w:val="00CC0C6F"/>
    <w:rsid w:val="00CC1F50"/>
    <w:rsid w:val="00CC33C6"/>
    <w:rsid w:val="00CC38C3"/>
    <w:rsid w:val="00CC3FCF"/>
    <w:rsid w:val="00CC526D"/>
    <w:rsid w:val="00CC5939"/>
    <w:rsid w:val="00CC625A"/>
    <w:rsid w:val="00CC62C0"/>
    <w:rsid w:val="00CC65D0"/>
    <w:rsid w:val="00CC6E45"/>
    <w:rsid w:val="00CD0114"/>
    <w:rsid w:val="00CD03F6"/>
    <w:rsid w:val="00CD216E"/>
    <w:rsid w:val="00CD385E"/>
    <w:rsid w:val="00CD3946"/>
    <w:rsid w:val="00CD40FE"/>
    <w:rsid w:val="00CD4124"/>
    <w:rsid w:val="00CD52D3"/>
    <w:rsid w:val="00CD61E2"/>
    <w:rsid w:val="00CE0AB9"/>
    <w:rsid w:val="00CE0B46"/>
    <w:rsid w:val="00CE23E1"/>
    <w:rsid w:val="00CE4A91"/>
    <w:rsid w:val="00CE4C0F"/>
    <w:rsid w:val="00CE5DFE"/>
    <w:rsid w:val="00CF00FE"/>
    <w:rsid w:val="00CF0CA5"/>
    <w:rsid w:val="00CF2631"/>
    <w:rsid w:val="00CF3340"/>
    <w:rsid w:val="00CF3AD7"/>
    <w:rsid w:val="00CF3EE9"/>
    <w:rsid w:val="00CF3F67"/>
    <w:rsid w:val="00CF539D"/>
    <w:rsid w:val="00CF56A0"/>
    <w:rsid w:val="00CF5722"/>
    <w:rsid w:val="00CF6282"/>
    <w:rsid w:val="00CF65C5"/>
    <w:rsid w:val="00CF6CB6"/>
    <w:rsid w:val="00CF73A1"/>
    <w:rsid w:val="00D02750"/>
    <w:rsid w:val="00D029D9"/>
    <w:rsid w:val="00D0578B"/>
    <w:rsid w:val="00D05895"/>
    <w:rsid w:val="00D06C6B"/>
    <w:rsid w:val="00D072C7"/>
    <w:rsid w:val="00D108FA"/>
    <w:rsid w:val="00D12C92"/>
    <w:rsid w:val="00D141E3"/>
    <w:rsid w:val="00D15B16"/>
    <w:rsid w:val="00D20350"/>
    <w:rsid w:val="00D203EE"/>
    <w:rsid w:val="00D22612"/>
    <w:rsid w:val="00D22A63"/>
    <w:rsid w:val="00D23A32"/>
    <w:rsid w:val="00D24402"/>
    <w:rsid w:val="00D248C1"/>
    <w:rsid w:val="00D25B59"/>
    <w:rsid w:val="00D25C80"/>
    <w:rsid w:val="00D267BB"/>
    <w:rsid w:val="00D2705E"/>
    <w:rsid w:val="00D27C57"/>
    <w:rsid w:val="00D27C63"/>
    <w:rsid w:val="00D31CDB"/>
    <w:rsid w:val="00D32C6D"/>
    <w:rsid w:val="00D32CB2"/>
    <w:rsid w:val="00D333A5"/>
    <w:rsid w:val="00D35DF6"/>
    <w:rsid w:val="00D366DE"/>
    <w:rsid w:val="00D36BE0"/>
    <w:rsid w:val="00D3719C"/>
    <w:rsid w:val="00D3760D"/>
    <w:rsid w:val="00D401B3"/>
    <w:rsid w:val="00D40E4E"/>
    <w:rsid w:val="00D41C89"/>
    <w:rsid w:val="00D437B7"/>
    <w:rsid w:val="00D4451E"/>
    <w:rsid w:val="00D44818"/>
    <w:rsid w:val="00D44CB4"/>
    <w:rsid w:val="00D455CE"/>
    <w:rsid w:val="00D4724B"/>
    <w:rsid w:val="00D47656"/>
    <w:rsid w:val="00D47906"/>
    <w:rsid w:val="00D47DE9"/>
    <w:rsid w:val="00D5086E"/>
    <w:rsid w:val="00D515F6"/>
    <w:rsid w:val="00D51D0C"/>
    <w:rsid w:val="00D52C98"/>
    <w:rsid w:val="00D52DAD"/>
    <w:rsid w:val="00D5335F"/>
    <w:rsid w:val="00D535FB"/>
    <w:rsid w:val="00D54475"/>
    <w:rsid w:val="00D54FBE"/>
    <w:rsid w:val="00D5509B"/>
    <w:rsid w:val="00D569EE"/>
    <w:rsid w:val="00D56A69"/>
    <w:rsid w:val="00D57E07"/>
    <w:rsid w:val="00D60C8E"/>
    <w:rsid w:val="00D6214D"/>
    <w:rsid w:val="00D62A10"/>
    <w:rsid w:val="00D62F56"/>
    <w:rsid w:val="00D63471"/>
    <w:rsid w:val="00D63A92"/>
    <w:rsid w:val="00D63DC1"/>
    <w:rsid w:val="00D64D0C"/>
    <w:rsid w:val="00D64DDE"/>
    <w:rsid w:val="00D65757"/>
    <w:rsid w:val="00D66258"/>
    <w:rsid w:val="00D674B5"/>
    <w:rsid w:val="00D70673"/>
    <w:rsid w:val="00D70E3E"/>
    <w:rsid w:val="00D71606"/>
    <w:rsid w:val="00D71EA7"/>
    <w:rsid w:val="00D7250D"/>
    <w:rsid w:val="00D72730"/>
    <w:rsid w:val="00D72841"/>
    <w:rsid w:val="00D740A6"/>
    <w:rsid w:val="00D754BD"/>
    <w:rsid w:val="00D75A8F"/>
    <w:rsid w:val="00D77E24"/>
    <w:rsid w:val="00D77FCA"/>
    <w:rsid w:val="00D80C77"/>
    <w:rsid w:val="00D813AC"/>
    <w:rsid w:val="00D849FB"/>
    <w:rsid w:val="00D84D0B"/>
    <w:rsid w:val="00D855B1"/>
    <w:rsid w:val="00D8679A"/>
    <w:rsid w:val="00D872EC"/>
    <w:rsid w:val="00D907A5"/>
    <w:rsid w:val="00D93AC3"/>
    <w:rsid w:val="00D93AFE"/>
    <w:rsid w:val="00D9448F"/>
    <w:rsid w:val="00D95768"/>
    <w:rsid w:val="00D961FB"/>
    <w:rsid w:val="00D96982"/>
    <w:rsid w:val="00D9718C"/>
    <w:rsid w:val="00D973E0"/>
    <w:rsid w:val="00DA10E2"/>
    <w:rsid w:val="00DA3726"/>
    <w:rsid w:val="00DA46DD"/>
    <w:rsid w:val="00DA4EDF"/>
    <w:rsid w:val="00DA6375"/>
    <w:rsid w:val="00DA6DE4"/>
    <w:rsid w:val="00DA7918"/>
    <w:rsid w:val="00DA7F8E"/>
    <w:rsid w:val="00DB0A65"/>
    <w:rsid w:val="00DB0FB1"/>
    <w:rsid w:val="00DB237E"/>
    <w:rsid w:val="00DB2ED9"/>
    <w:rsid w:val="00DB3D1A"/>
    <w:rsid w:val="00DB471B"/>
    <w:rsid w:val="00DB49FF"/>
    <w:rsid w:val="00DB4DF5"/>
    <w:rsid w:val="00DB5FB6"/>
    <w:rsid w:val="00DC0A8B"/>
    <w:rsid w:val="00DC0D1B"/>
    <w:rsid w:val="00DC1212"/>
    <w:rsid w:val="00DC3DB0"/>
    <w:rsid w:val="00DC6968"/>
    <w:rsid w:val="00DC6AB2"/>
    <w:rsid w:val="00DC743B"/>
    <w:rsid w:val="00DC7F0C"/>
    <w:rsid w:val="00DD0182"/>
    <w:rsid w:val="00DD035A"/>
    <w:rsid w:val="00DD1A69"/>
    <w:rsid w:val="00DD23D7"/>
    <w:rsid w:val="00DD2775"/>
    <w:rsid w:val="00DD295E"/>
    <w:rsid w:val="00DD4882"/>
    <w:rsid w:val="00DD5EC8"/>
    <w:rsid w:val="00DD643C"/>
    <w:rsid w:val="00DD6CF8"/>
    <w:rsid w:val="00DD72B5"/>
    <w:rsid w:val="00DE0621"/>
    <w:rsid w:val="00DE1576"/>
    <w:rsid w:val="00DE1AE6"/>
    <w:rsid w:val="00DE429D"/>
    <w:rsid w:val="00DE499D"/>
    <w:rsid w:val="00DE5015"/>
    <w:rsid w:val="00DE5CB5"/>
    <w:rsid w:val="00DE65EB"/>
    <w:rsid w:val="00DE7585"/>
    <w:rsid w:val="00DF097D"/>
    <w:rsid w:val="00DF2B93"/>
    <w:rsid w:val="00DF4108"/>
    <w:rsid w:val="00DF455B"/>
    <w:rsid w:val="00DF4917"/>
    <w:rsid w:val="00DF6069"/>
    <w:rsid w:val="00DF6683"/>
    <w:rsid w:val="00DF6F29"/>
    <w:rsid w:val="00DF7044"/>
    <w:rsid w:val="00DF7860"/>
    <w:rsid w:val="00DF7BA2"/>
    <w:rsid w:val="00E000C7"/>
    <w:rsid w:val="00E009E6"/>
    <w:rsid w:val="00E00C2B"/>
    <w:rsid w:val="00E00D53"/>
    <w:rsid w:val="00E012A3"/>
    <w:rsid w:val="00E01573"/>
    <w:rsid w:val="00E020A8"/>
    <w:rsid w:val="00E036E5"/>
    <w:rsid w:val="00E03D34"/>
    <w:rsid w:val="00E0523C"/>
    <w:rsid w:val="00E10B38"/>
    <w:rsid w:val="00E1119F"/>
    <w:rsid w:val="00E117F4"/>
    <w:rsid w:val="00E149F6"/>
    <w:rsid w:val="00E176C4"/>
    <w:rsid w:val="00E204F0"/>
    <w:rsid w:val="00E20D26"/>
    <w:rsid w:val="00E21AE3"/>
    <w:rsid w:val="00E23A3F"/>
    <w:rsid w:val="00E250E7"/>
    <w:rsid w:val="00E257BD"/>
    <w:rsid w:val="00E26D7C"/>
    <w:rsid w:val="00E30792"/>
    <w:rsid w:val="00E30D09"/>
    <w:rsid w:val="00E312D2"/>
    <w:rsid w:val="00E32894"/>
    <w:rsid w:val="00E33F1C"/>
    <w:rsid w:val="00E349A8"/>
    <w:rsid w:val="00E36ABF"/>
    <w:rsid w:val="00E370CA"/>
    <w:rsid w:val="00E4039C"/>
    <w:rsid w:val="00E40521"/>
    <w:rsid w:val="00E407E4"/>
    <w:rsid w:val="00E40F91"/>
    <w:rsid w:val="00E43BCB"/>
    <w:rsid w:val="00E46EBE"/>
    <w:rsid w:val="00E510AA"/>
    <w:rsid w:val="00E52F03"/>
    <w:rsid w:val="00E53338"/>
    <w:rsid w:val="00E53984"/>
    <w:rsid w:val="00E53C0C"/>
    <w:rsid w:val="00E566A2"/>
    <w:rsid w:val="00E57C8A"/>
    <w:rsid w:val="00E57C9A"/>
    <w:rsid w:val="00E605C7"/>
    <w:rsid w:val="00E60A18"/>
    <w:rsid w:val="00E60FEF"/>
    <w:rsid w:val="00E6139F"/>
    <w:rsid w:val="00E616FE"/>
    <w:rsid w:val="00E6223C"/>
    <w:rsid w:val="00E62E82"/>
    <w:rsid w:val="00E630E9"/>
    <w:rsid w:val="00E63370"/>
    <w:rsid w:val="00E636AC"/>
    <w:rsid w:val="00E64DC6"/>
    <w:rsid w:val="00E65F20"/>
    <w:rsid w:val="00E70E3A"/>
    <w:rsid w:val="00E7118A"/>
    <w:rsid w:val="00E718D1"/>
    <w:rsid w:val="00E7258F"/>
    <w:rsid w:val="00E7384B"/>
    <w:rsid w:val="00E74E12"/>
    <w:rsid w:val="00E76735"/>
    <w:rsid w:val="00E76E68"/>
    <w:rsid w:val="00E77350"/>
    <w:rsid w:val="00E800DE"/>
    <w:rsid w:val="00E80234"/>
    <w:rsid w:val="00E8108C"/>
    <w:rsid w:val="00E81A38"/>
    <w:rsid w:val="00E81EA0"/>
    <w:rsid w:val="00E8373E"/>
    <w:rsid w:val="00E85F0A"/>
    <w:rsid w:val="00E86DE6"/>
    <w:rsid w:val="00E87035"/>
    <w:rsid w:val="00E874B4"/>
    <w:rsid w:val="00E90AE6"/>
    <w:rsid w:val="00E90C3E"/>
    <w:rsid w:val="00E92680"/>
    <w:rsid w:val="00E9315C"/>
    <w:rsid w:val="00E935E0"/>
    <w:rsid w:val="00E93BEB"/>
    <w:rsid w:val="00E946DE"/>
    <w:rsid w:val="00E9710F"/>
    <w:rsid w:val="00EA129C"/>
    <w:rsid w:val="00EA1FAA"/>
    <w:rsid w:val="00EA24C3"/>
    <w:rsid w:val="00EA28A3"/>
    <w:rsid w:val="00EA3FAD"/>
    <w:rsid w:val="00EA5778"/>
    <w:rsid w:val="00EA5B7B"/>
    <w:rsid w:val="00EA61C4"/>
    <w:rsid w:val="00EA6D00"/>
    <w:rsid w:val="00EA6F77"/>
    <w:rsid w:val="00EA719D"/>
    <w:rsid w:val="00EA7825"/>
    <w:rsid w:val="00EA7EC0"/>
    <w:rsid w:val="00EA7F6E"/>
    <w:rsid w:val="00EA7FCB"/>
    <w:rsid w:val="00EB0D70"/>
    <w:rsid w:val="00EB2960"/>
    <w:rsid w:val="00EB2BB6"/>
    <w:rsid w:val="00EB31BE"/>
    <w:rsid w:val="00EB43C2"/>
    <w:rsid w:val="00EB45D5"/>
    <w:rsid w:val="00EB603D"/>
    <w:rsid w:val="00EB64EE"/>
    <w:rsid w:val="00EB734A"/>
    <w:rsid w:val="00EB74CC"/>
    <w:rsid w:val="00EC0C65"/>
    <w:rsid w:val="00EC18F9"/>
    <w:rsid w:val="00EC33C7"/>
    <w:rsid w:val="00EC33C8"/>
    <w:rsid w:val="00EC3C51"/>
    <w:rsid w:val="00EC4597"/>
    <w:rsid w:val="00EC5577"/>
    <w:rsid w:val="00EC5EEA"/>
    <w:rsid w:val="00EC62A5"/>
    <w:rsid w:val="00EC6A59"/>
    <w:rsid w:val="00ED0DC4"/>
    <w:rsid w:val="00ED151F"/>
    <w:rsid w:val="00ED16F4"/>
    <w:rsid w:val="00ED3E66"/>
    <w:rsid w:val="00ED6759"/>
    <w:rsid w:val="00EE0EE8"/>
    <w:rsid w:val="00EE0F07"/>
    <w:rsid w:val="00EE1E0F"/>
    <w:rsid w:val="00EE3E58"/>
    <w:rsid w:val="00EE44B5"/>
    <w:rsid w:val="00EE560F"/>
    <w:rsid w:val="00EE661E"/>
    <w:rsid w:val="00EE6B4E"/>
    <w:rsid w:val="00EE6C62"/>
    <w:rsid w:val="00EE7E83"/>
    <w:rsid w:val="00EE7FEF"/>
    <w:rsid w:val="00EF008B"/>
    <w:rsid w:val="00EF0734"/>
    <w:rsid w:val="00EF10D7"/>
    <w:rsid w:val="00EF2B87"/>
    <w:rsid w:val="00EF551F"/>
    <w:rsid w:val="00EF5814"/>
    <w:rsid w:val="00EF6B9E"/>
    <w:rsid w:val="00F001CF"/>
    <w:rsid w:val="00F004E3"/>
    <w:rsid w:val="00F014CB"/>
    <w:rsid w:val="00F021E5"/>
    <w:rsid w:val="00F04AFE"/>
    <w:rsid w:val="00F04DB4"/>
    <w:rsid w:val="00F107D6"/>
    <w:rsid w:val="00F13032"/>
    <w:rsid w:val="00F13669"/>
    <w:rsid w:val="00F15661"/>
    <w:rsid w:val="00F15C6C"/>
    <w:rsid w:val="00F16078"/>
    <w:rsid w:val="00F163B7"/>
    <w:rsid w:val="00F213A3"/>
    <w:rsid w:val="00F22184"/>
    <w:rsid w:val="00F221AE"/>
    <w:rsid w:val="00F2327C"/>
    <w:rsid w:val="00F2382F"/>
    <w:rsid w:val="00F23E3D"/>
    <w:rsid w:val="00F23EA1"/>
    <w:rsid w:val="00F2429F"/>
    <w:rsid w:val="00F243F3"/>
    <w:rsid w:val="00F262B4"/>
    <w:rsid w:val="00F26396"/>
    <w:rsid w:val="00F271D6"/>
    <w:rsid w:val="00F27E4F"/>
    <w:rsid w:val="00F3054D"/>
    <w:rsid w:val="00F313D4"/>
    <w:rsid w:val="00F3235E"/>
    <w:rsid w:val="00F323AD"/>
    <w:rsid w:val="00F33200"/>
    <w:rsid w:val="00F3327E"/>
    <w:rsid w:val="00F341BE"/>
    <w:rsid w:val="00F34CD7"/>
    <w:rsid w:val="00F34FC3"/>
    <w:rsid w:val="00F35BCC"/>
    <w:rsid w:val="00F35DDC"/>
    <w:rsid w:val="00F35E6C"/>
    <w:rsid w:val="00F366AE"/>
    <w:rsid w:val="00F36C2C"/>
    <w:rsid w:val="00F37E03"/>
    <w:rsid w:val="00F4148A"/>
    <w:rsid w:val="00F43408"/>
    <w:rsid w:val="00F4586C"/>
    <w:rsid w:val="00F46C9C"/>
    <w:rsid w:val="00F4733E"/>
    <w:rsid w:val="00F51D4A"/>
    <w:rsid w:val="00F52189"/>
    <w:rsid w:val="00F522CF"/>
    <w:rsid w:val="00F52581"/>
    <w:rsid w:val="00F527CE"/>
    <w:rsid w:val="00F53B72"/>
    <w:rsid w:val="00F549B8"/>
    <w:rsid w:val="00F55F67"/>
    <w:rsid w:val="00F56E87"/>
    <w:rsid w:val="00F604EF"/>
    <w:rsid w:val="00F618FE"/>
    <w:rsid w:val="00F61A4B"/>
    <w:rsid w:val="00F61FFE"/>
    <w:rsid w:val="00F639E7"/>
    <w:rsid w:val="00F65C8B"/>
    <w:rsid w:val="00F66ECA"/>
    <w:rsid w:val="00F67290"/>
    <w:rsid w:val="00F71167"/>
    <w:rsid w:val="00F717C9"/>
    <w:rsid w:val="00F73215"/>
    <w:rsid w:val="00F7350D"/>
    <w:rsid w:val="00F739D4"/>
    <w:rsid w:val="00F75EA9"/>
    <w:rsid w:val="00F8086C"/>
    <w:rsid w:val="00F820CE"/>
    <w:rsid w:val="00F8226D"/>
    <w:rsid w:val="00F825D8"/>
    <w:rsid w:val="00F8271E"/>
    <w:rsid w:val="00F82B9D"/>
    <w:rsid w:val="00F83F2D"/>
    <w:rsid w:val="00F846AD"/>
    <w:rsid w:val="00F84C88"/>
    <w:rsid w:val="00F84E40"/>
    <w:rsid w:val="00F8646B"/>
    <w:rsid w:val="00F86DC0"/>
    <w:rsid w:val="00F87B0F"/>
    <w:rsid w:val="00F87CCD"/>
    <w:rsid w:val="00F901DE"/>
    <w:rsid w:val="00F90AB1"/>
    <w:rsid w:val="00F90E19"/>
    <w:rsid w:val="00F90EDA"/>
    <w:rsid w:val="00F911CB"/>
    <w:rsid w:val="00F920F5"/>
    <w:rsid w:val="00F941A1"/>
    <w:rsid w:val="00F94579"/>
    <w:rsid w:val="00F95BC1"/>
    <w:rsid w:val="00F97531"/>
    <w:rsid w:val="00F97B27"/>
    <w:rsid w:val="00F97BCA"/>
    <w:rsid w:val="00FA07E5"/>
    <w:rsid w:val="00FA0833"/>
    <w:rsid w:val="00FA0B52"/>
    <w:rsid w:val="00FA0CD7"/>
    <w:rsid w:val="00FA1857"/>
    <w:rsid w:val="00FA1D99"/>
    <w:rsid w:val="00FA2A38"/>
    <w:rsid w:val="00FA2C02"/>
    <w:rsid w:val="00FA2FD3"/>
    <w:rsid w:val="00FA3661"/>
    <w:rsid w:val="00FA3859"/>
    <w:rsid w:val="00FA496B"/>
    <w:rsid w:val="00FA71A6"/>
    <w:rsid w:val="00FB1A10"/>
    <w:rsid w:val="00FB3C3D"/>
    <w:rsid w:val="00FB5286"/>
    <w:rsid w:val="00FB57F1"/>
    <w:rsid w:val="00FB605F"/>
    <w:rsid w:val="00FB6A04"/>
    <w:rsid w:val="00FC14A9"/>
    <w:rsid w:val="00FC3365"/>
    <w:rsid w:val="00FC399B"/>
    <w:rsid w:val="00FC3E3F"/>
    <w:rsid w:val="00FC4722"/>
    <w:rsid w:val="00FC4E24"/>
    <w:rsid w:val="00FC5006"/>
    <w:rsid w:val="00FC5196"/>
    <w:rsid w:val="00FC574A"/>
    <w:rsid w:val="00FC7DAC"/>
    <w:rsid w:val="00FD02CC"/>
    <w:rsid w:val="00FD1689"/>
    <w:rsid w:val="00FD33B0"/>
    <w:rsid w:val="00FD41BB"/>
    <w:rsid w:val="00FD5BD8"/>
    <w:rsid w:val="00FD6D9F"/>
    <w:rsid w:val="00FE0AB9"/>
    <w:rsid w:val="00FE0B0C"/>
    <w:rsid w:val="00FE2088"/>
    <w:rsid w:val="00FE319D"/>
    <w:rsid w:val="00FE3941"/>
    <w:rsid w:val="00FE444D"/>
    <w:rsid w:val="00FE54B1"/>
    <w:rsid w:val="00FE5A71"/>
    <w:rsid w:val="00FF0EA2"/>
    <w:rsid w:val="00FF460C"/>
    <w:rsid w:val="00FF477F"/>
    <w:rsid w:val="00FF5672"/>
    <w:rsid w:val="00FF5B0D"/>
    <w:rsid w:val="00FF5DF6"/>
    <w:rsid w:val="00FF66C5"/>
    <w:rsid w:val="00FF6BBF"/>
    <w:rsid w:val="00FF7AC8"/>
    <w:rsid w:val="00FF7D74"/>
    <w:rsid w:val="00FF7E4B"/>
    <w:rsid w:val="03456E22"/>
    <w:rsid w:val="28E17029"/>
    <w:rsid w:val="5CE97E2A"/>
    <w:rsid w:val="676CC16E"/>
    <w:rsid w:val="709B8920"/>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5630D7"/>
  <w15:chartTrackingRefBased/>
  <w15:docId w15:val="{1BE4DEA2-B634-4B9F-92C3-1A76871FB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color w:val="000000" w:themeColor="text1"/>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113EE"/>
    <w:pPr>
      <w:spacing w:after="0" w:line="330" w:lineRule="atLeast"/>
    </w:pPr>
  </w:style>
  <w:style w:type="paragraph" w:styleId="Kop1">
    <w:name w:val="heading 1"/>
    <w:next w:val="Standaard"/>
    <w:link w:val="Kop1Char"/>
    <w:uiPriority w:val="9"/>
    <w:qFormat/>
    <w:rsid w:val="00815995"/>
    <w:pPr>
      <w:keepNext/>
      <w:keepLines/>
      <w:numPr>
        <w:numId w:val="3"/>
      </w:numPr>
      <w:spacing w:after="360" w:line="480" w:lineRule="atLeast"/>
      <w:outlineLvl w:val="0"/>
    </w:pPr>
    <w:rPr>
      <w:rFonts w:eastAsiaTheme="majorEastAsia" w:cstheme="majorBidi"/>
      <w:b/>
      <w:color w:val="008245" w:themeColor="accent1"/>
      <w:spacing w:val="-2"/>
      <w:sz w:val="32"/>
      <w:szCs w:val="32"/>
    </w:rPr>
  </w:style>
  <w:style w:type="paragraph" w:styleId="Kop2">
    <w:name w:val="heading 2"/>
    <w:next w:val="Standaard"/>
    <w:link w:val="Kop2Char"/>
    <w:uiPriority w:val="9"/>
    <w:qFormat/>
    <w:rsid w:val="00FD02CC"/>
    <w:pPr>
      <w:keepNext/>
      <w:keepLines/>
      <w:numPr>
        <w:ilvl w:val="1"/>
        <w:numId w:val="3"/>
      </w:numPr>
      <w:spacing w:before="330" w:after="0" w:line="330" w:lineRule="atLeast"/>
      <w:outlineLvl w:val="1"/>
    </w:pPr>
    <w:rPr>
      <w:rFonts w:eastAsiaTheme="majorEastAsia" w:cstheme="majorBidi"/>
      <w:b/>
      <w:color w:val="008245" w:themeColor="accent1"/>
      <w:sz w:val="28"/>
      <w:szCs w:val="26"/>
    </w:rPr>
  </w:style>
  <w:style w:type="paragraph" w:styleId="Kop3">
    <w:name w:val="heading 3"/>
    <w:next w:val="Standaard"/>
    <w:link w:val="Kop3Char"/>
    <w:uiPriority w:val="9"/>
    <w:qFormat/>
    <w:rsid w:val="00FD02CC"/>
    <w:pPr>
      <w:keepNext/>
      <w:keepLines/>
      <w:numPr>
        <w:ilvl w:val="2"/>
        <w:numId w:val="3"/>
      </w:numPr>
      <w:spacing w:before="330" w:after="0" w:line="330" w:lineRule="atLeast"/>
      <w:outlineLvl w:val="2"/>
    </w:pPr>
    <w:rPr>
      <w:rFonts w:eastAsiaTheme="majorEastAsia" w:cstheme="majorBidi"/>
      <w:b/>
      <w:color w:val="008245" w:themeColor="accent1"/>
      <w:szCs w:val="24"/>
    </w:rPr>
  </w:style>
  <w:style w:type="paragraph" w:styleId="Kop4">
    <w:name w:val="heading 4"/>
    <w:basedOn w:val="Standaard"/>
    <w:next w:val="Standaard"/>
    <w:link w:val="Kop4Char"/>
    <w:uiPriority w:val="9"/>
    <w:semiHidden/>
    <w:rsid w:val="00F717C9"/>
    <w:pPr>
      <w:keepNext/>
      <w:keepLines/>
      <w:spacing w:before="40"/>
      <w:outlineLvl w:val="3"/>
    </w:pPr>
    <w:rPr>
      <w:rFonts w:asciiTheme="majorHAnsi" w:eastAsiaTheme="majorEastAsia" w:hAnsiTheme="majorHAnsi" w:cstheme="majorBidi"/>
      <w:i/>
      <w:iCs/>
      <w:color w:val="006133"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link w:val="KoptekstChar"/>
    <w:uiPriority w:val="99"/>
    <w:unhideWhenUsed/>
    <w:rsid w:val="00CD385E"/>
    <w:pPr>
      <w:tabs>
        <w:tab w:val="center" w:pos="4536"/>
        <w:tab w:val="right" w:pos="9072"/>
      </w:tabs>
      <w:spacing w:after="0" w:line="240" w:lineRule="auto"/>
    </w:pPr>
    <w:rPr>
      <w:sz w:val="26"/>
    </w:rPr>
  </w:style>
  <w:style w:type="character" w:customStyle="1" w:styleId="KoptekstChar">
    <w:name w:val="Koptekst Char"/>
    <w:basedOn w:val="Standaardalinea-lettertype"/>
    <w:link w:val="Koptekst"/>
    <w:uiPriority w:val="99"/>
    <w:rsid w:val="00CD385E"/>
    <w:rPr>
      <w:rFonts w:ascii="Verdana" w:hAnsi="Verdana"/>
      <w:color w:val="000000" w:themeColor="text1"/>
      <w:sz w:val="26"/>
    </w:rPr>
  </w:style>
  <w:style w:type="paragraph" w:styleId="Voettekst">
    <w:name w:val="footer"/>
    <w:basedOn w:val="Standaard"/>
    <w:link w:val="VoettekstChar"/>
    <w:uiPriority w:val="99"/>
    <w:unhideWhenUsed/>
    <w:rsid w:val="004027CE"/>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4027CE"/>
  </w:style>
  <w:style w:type="table" w:styleId="Tabelraster">
    <w:name w:val="Table Grid"/>
    <w:basedOn w:val="Standaardtabel"/>
    <w:uiPriority w:val="39"/>
    <w:rsid w:val="00B75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
    <w:name w:val="Adres"/>
    <w:basedOn w:val="Standaard"/>
    <w:link w:val="AdresChar"/>
    <w:uiPriority w:val="6"/>
    <w:rsid w:val="00A575EC"/>
  </w:style>
  <w:style w:type="paragraph" w:customStyle="1" w:styleId="Adresvet">
    <w:name w:val="Adres vet"/>
    <w:basedOn w:val="Adres"/>
    <w:link w:val="AdresvetChar"/>
    <w:uiPriority w:val="6"/>
    <w:rsid w:val="004A5A2D"/>
    <w:rPr>
      <w:b/>
    </w:rPr>
  </w:style>
  <w:style w:type="character" w:customStyle="1" w:styleId="AdresChar">
    <w:name w:val="Adres Char"/>
    <w:basedOn w:val="Standaardalinea-lettertype"/>
    <w:link w:val="Adres"/>
    <w:uiPriority w:val="6"/>
    <w:rsid w:val="00A575EC"/>
    <w:rPr>
      <w:rFonts w:ascii="Verdana" w:hAnsi="Verdana"/>
      <w:color w:val="000000" w:themeColor="text1"/>
      <w:sz w:val="26"/>
    </w:rPr>
  </w:style>
  <w:style w:type="paragraph" w:customStyle="1" w:styleId="Bartimusgroen">
    <w:name w:val="Bartiméus groen"/>
    <w:link w:val="BartimusgroenChar"/>
    <w:uiPriority w:val="6"/>
    <w:rsid w:val="00784EBA"/>
    <w:pPr>
      <w:spacing w:after="0" w:line="390" w:lineRule="atLeast"/>
    </w:pPr>
    <w:rPr>
      <w:color w:val="008245" w:themeColor="accent1"/>
      <w:sz w:val="26"/>
    </w:rPr>
  </w:style>
  <w:style w:type="character" w:customStyle="1" w:styleId="AdresvetChar">
    <w:name w:val="Adres vet Char"/>
    <w:basedOn w:val="AdresChar"/>
    <w:link w:val="Adresvet"/>
    <w:uiPriority w:val="6"/>
    <w:rsid w:val="004A5A2D"/>
    <w:rPr>
      <w:rFonts w:ascii="Verdana" w:hAnsi="Verdana"/>
      <w:b/>
      <w:color w:val="000000" w:themeColor="text1"/>
      <w:sz w:val="26"/>
    </w:rPr>
  </w:style>
  <w:style w:type="character" w:customStyle="1" w:styleId="BartimusgroenChar">
    <w:name w:val="Bartiméus groen Char"/>
    <w:basedOn w:val="VoettekstChar"/>
    <w:link w:val="Bartimusgroen"/>
    <w:uiPriority w:val="6"/>
    <w:rsid w:val="00784EBA"/>
    <w:rPr>
      <w:rFonts w:ascii="Verdana" w:hAnsi="Verdana"/>
      <w:color w:val="008245" w:themeColor="accent1"/>
      <w:sz w:val="26"/>
    </w:rPr>
  </w:style>
  <w:style w:type="character" w:styleId="Tekstvantijdelijkeaanduiding">
    <w:name w:val="Placeholder Text"/>
    <w:basedOn w:val="Standaardalinea-lettertype"/>
    <w:uiPriority w:val="99"/>
    <w:semiHidden/>
    <w:rsid w:val="00475CB0"/>
    <w:rPr>
      <w:color w:val="808080"/>
    </w:rPr>
  </w:style>
  <w:style w:type="character" w:styleId="Paginanummer">
    <w:name w:val="page number"/>
    <w:basedOn w:val="Standaardalinea-lettertype"/>
    <w:uiPriority w:val="99"/>
    <w:rsid w:val="00BE306D"/>
    <w:rPr>
      <w:rFonts w:ascii="Verdana" w:hAnsi="Verdana"/>
      <w:sz w:val="20"/>
    </w:rPr>
  </w:style>
  <w:style w:type="paragraph" w:styleId="Titel">
    <w:name w:val="Title"/>
    <w:next w:val="Standaard"/>
    <w:link w:val="TitelChar"/>
    <w:uiPriority w:val="10"/>
    <w:qFormat/>
    <w:rsid w:val="00917C37"/>
    <w:pPr>
      <w:spacing w:after="0" w:line="1240" w:lineRule="atLeast"/>
    </w:pPr>
    <w:rPr>
      <w:rFonts w:eastAsiaTheme="majorEastAsia" w:cstheme="majorBidi"/>
      <w:b/>
      <w:color w:val="008245" w:themeColor="accent1"/>
      <w:kern w:val="28"/>
      <w:sz w:val="90"/>
      <w:szCs w:val="56"/>
    </w:rPr>
  </w:style>
  <w:style w:type="character" w:customStyle="1" w:styleId="TitelChar">
    <w:name w:val="Titel Char"/>
    <w:basedOn w:val="Standaardalinea-lettertype"/>
    <w:link w:val="Titel"/>
    <w:uiPriority w:val="10"/>
    <w:rsid w:val="00917C37"/>
    <w:rPr>
      <w:rFonts w:eastAsiaTheme="majorEastAsia" w:cstheme="majorBidi"/>
      <w:b/>
      <w:color w:val="008245" w:themeColor="accent1"/>
      <w:kern w:val="28"/>
      <w:sz w:val="90"/>
      <w:szCs w:val="56"/>
    </w:rPr>
  </w:style>
  <w:style w:type="paragraph" w:styleId="Ondertitel">
    <w:name w:val="Subtitle"/>
    <w:next w:val="Standaard"/>
    <w:link w:val="OndertitelChar"/>
    <w:uiPriority w:val="11"/>
    <w:qFormat/>
    <w:rsid w:val="00792965"/>
    <w:pPr>
      <w:numPr>
        <w:ilvl w:val="1"/>
      </w:numPr>
      <w:spacing w:after="0" w:line="900" w:lineRule="atLeast"/>
    </w:pPr>
    <w:rPr>
      <w:rFonts w:eastAsiaTheme="minorEastAsia"/>
      <w:sz w:val="64"/>
    </w:rPr>
  </w:style>
  <w:style w:type="character" w:customStyle="1" w:styleId="OndertitelChar">
    <w:name w:val="Ondertitel Char"/>
    <w:basedOn w:val="Standaardalinea-lettertype"/>
    <w:link w:val="Ondertitel"/>
    <w:uiPriority w:val="11"/>
    <w:rsid w:val="00792965"/>
    <w:rPr>
      <w:rFonts w:eastAsiaTheme="minorEastAsia"/>
      <w:sz w:val="64"/>
    </w:rPr>
  </w:style>
  <w:style w:type="paragraph" w:customStyle="1" w:styleId="Subkop">
    <w:name w:val="Subkop"/>
    <w:link w:val="SubkopChar"/>
    <w:uiPriority w:val="12"/>
    <w:rsid w:val="007A539E"/>
    <w:pPr>
      <w:spacing w:after="0" w:line="360" w:lineRule="atLeast"/>
      <w:jc w:val="right"/>
    </w:pPr>
    <w:rPr>
      <w:sz w:val="36"/>
    </w:rPr>
  </w:style>
  <w:style w:type="character" w:customStyle="1" w:styleId="Kop1Char">
    <w:name w:val="Kop 1 Char"/>
    <w:basedOn w:val="Standaardalinea-lettertype"/>
    <w:link w:val="Kop1"/>
    <w:uiPriority w:val="9"/>
    <w:rsid w:val="00815995"/>
    <w:rPr>
      <w:rFonts w:eastAsiaTheme="majorEastAsia" w:cstheme="majorBidi"/>
      <w:b/>
      <w:color w:val="008245" w:themeColor="accent1"/>
      <w:spacing w:val="-2"/>
      <w:sz w:val="32"/>
      <w:szCs w:val="32"/>
    </w:rPr>
  </w:style>
  <w:style w:type="character" w:customStyle="1" w:styleId="SubkopChar">
    <w:name w:val="Subkop Char"/>
    <w:basedOn w:val="KoptekstChar"/>
    <w:link w:val="Subkop"/>
    <w:uiPriority w:val="12"/>
    <w:rsid w:val="004E77EC"/>
    <w:rPr>
      <w:rFonts w:ascii="Verdana" w:hAnsi="Verdana"/>
      <w:color w:val="000000" w:themeColor="text1"/>
      <w:sz w:val="36"/>
    </w:rPr>
  </w:style>
  <w:style w:type="character" w:customStyle="1" w:styleId="Kop2Char">
    <w:name w:val="Kop 2 Char"/>
    <w:basedOn w:val="Standaardalinea-lettertype"/>
    <w:link w:val="Kop2"/>
    <w:uiPriority w:val="9"/>
    <w:rsid w:val="00FD02CC"/>
    <w:rPr>
      <w:rFonts w:eastAsiaTheme="majorEastAsia" w:cstheme="majorBidi"/>
      <w:b/>
      <w:color w:val="008245" w:themeColor="accent1"/>
      <w:sz w:val="28"/>
      <w:szCs w:val="26"/>
    </w:rPr>
  </w:style>
  <w:style w:type="character" w:customStyle="1" w:styleId="Kop3Char">
    <w:name w:val="Kop 3 Char"/>
    <w:basedOn w:val="Standaardalinea-lettertype"/>
    <w:link w:val="Kop3"/>
    <w:uiPriority w:val="9"/>
    <w:rsid w:val="00FD02CC"/>
    <w:rPr>
      <w:rFonts w:eastAsiaTheme="majorEastAsia" w:cstheme="majorBidi"/>
      <w:b/>
      <w:color w:val="008245" w:themeColor="accent1"/>
      <w:szCs w:val="24"/>
    </w:rPr>
  </w:style>
  <w:style w:type="character" w:customStyle="1" w:styleId="Kop4Char">
    <w:name w:val="Kop 4 Char"/>
    <w:basedOn w:val="Standaardalinea-lettertype"/>
    <w:link w:val="Kop4"/>
    <w:uiPriority w:val="9"/>
    <w:semiHidden/>
    <w:rsid w:val="00F717C9"/>
    <w:rPr>
      <w:rFonts w:asciiTheme="majorHAnsi" w:eastAsiaTheme="majorEastAsia" w:hAnsiTheme="majorHAnsi" w:cstheme="majorBidi"/>
      <w:i/>
      <w:iCs/>
      <w:color w:val="006133" w:themeColor="accent1" w:themeShade="BF"/>
      <w:sz w:val="26"/>
    </w:rPr>
  </w:style>
  <w:style w:type="paragraph" w:customStyle="1" w:styleId="Kopzondernummer">
    <w:name w:val="Kop zonder nummer"/>
    <w:next w:val="Standaard"/>
    <w:link w:val="KopzondernummerChar"/>
    <w:uiPriority w:val="10"/>
    <w:rsid w:val="00E40521"/>
    <w:pPr>
      <w:spacing w:after="350" w:line="480" w:lineRule="atLeast"/>
    </w:pPr>
    <w:rPr>
      <w:b/>
      <w:color w:val="008245" w:themeColor="accent1"/>
      <w:sz w:val="48"/>
    </w:rPr>
  </w:style>
  <w:style w:type="character" w:styleId="Hyperlink">
    <w:name w:val="Hyperlink"/>
    <w:basedOn w:val="Standaardalinea-lettertype"/>
    <w:uiPriority w:val="99"/>
    <w:unhideWhenUsed/>
    <w:rsid w:val="006E6C01"/>
    <w:rPr>
      <w:color w:val="008245" w:themeColor="hyperlink"/>
      <w:u w:val="single"/>
    </w:rPr>
  </w:style>
  <w:style w:type="character" w:customStyle="1" w:styleId="KopzondernummerChar">
    <w:name w:val="Kop zonder nummer Char"/>
    <w:basedOn w:val="Standaardalinea-lettertype"/>
    <w:link w:val="Kopzondernummer"/>
    <w:uiPriority w:val="10"/>
    <w:rsid w:val="00807E1D"/>
    <w:rPr>
      <w:rFonts w:ascii="Verdana" w:hAnsi="Verdana"/>
      <w:b/>
      <w:color w:val="008245" w:themeColor="accent1"/>
      <w:sz w:val="48"/>
    </w:rPr>
  </w:style>
  <w:style w:type="paragraph" w:styleId="Inhopg1">
    <w:name w:val="toc 1"/>
    <w:basedOn w:val="Standaard"/>
    <w:next w:val="Standaard"/>
    <w:uiPriority w:val="39"/>
    <w:unhideWhenUsed/>
    <w:rsid w:val="006C1A96"/>
    <w:pPr>
      <w:tabs>
        <w:tab w:val="right" w:pos="9118"/>
      </w:tabs>
      <w:spacing w:before="120"/>
      <w:ind w:left="851" w:hanging="851"/>
    </w:pPr>
    <w:rPr>
      <w:noProof/>
      <w:color w:val="000000"/>
    </w:rPr>
  </w:style>
  <w:style w:type="paragraph" w:customStyle="1" w:styleId="Kopvet">
    <w:name w:val="Kop vet"/>
    <w:next w:val="Standaard"/>
    <w:link w:val="KopvetChar"/>
    <w:uiPriority w:val="4"/>
    <w:rsid w:val="00912005"/>
    <w:pPr>
      <w:spacing w:after="0" w:line="330" w:lineRule="atLeast"/>
    </w:pPr>
    <w:rPr>
      <w:b/>
    </w:rPr>
  </w:style>
  <w:style w:type="paragraph" w:customStyle="1" w:styleId="Kopcursief">
    <w:name w:val="Kop cursief"/>
    <w:link w:val="KopcursiefChar"/>
    <w:uiPriority w:val="5"/>
    <w:rsid w:val="00912005"/>
    <w:pPr>
      <w:spacing w:after="0" w:line="330" w:lineRule="atLeast"/>
    </w:pPr>
    <w:rPr>
      <w:i/>
    </w:rPr>
  </w:style>
  <w:style w:type="character" w:customStyle="1" w:styleId="KopvetChar">
    <w:name w:val="Kop vet Char"/>
    <w:basedOn w:val="KopzondernummerChar"/>
    <w:link w:val="Kopvet"/>
    <w:uiPriority w:val="4"/>
    <w:rsid w:val="00912005"/>
    <w:rPr>
      <w:rFonts w:ascii="Verdana" w:hAnsi="Verdana"/>
      <w:b/>
      <w:color w:val="008245" w:themeColor="accent1"/>
      <w:sz w:val="48"/>
    </w:rPr>
  </w:style>
  <w:style w:type="character" w:customStyle="1" w:styleId="KopcursiefChar">
    <w:name w:val="Kop cursief Char"/>
    <w:basedOn w:val="KopvetChar"/>
    <w:link w:val="Kopcursief"/>
    <w:uiPriority w:val="5"/>
    <w:rsid w:val="00912005"/>
    <w:rPr>
      <w:rFonts w:ascii="Verdana" w:hAnsi="Verdana"/>
      <w:b w:val="0"/>
      <w:i/>
      <w:color w:val="008245" w:themeColor="accent1"/>
      <w:sz w:val="48"/>
    </w:rPr>
  </w:style>
  <w:style w:type="paragraph" w:customStyle="1" w:styleId="Bijlage">
    <w:name w:val="Bijlage"/>
    <w:basedOn w:val="Kop1"/>
    <w:next w:val="Standaard"/>
    <w:link w:val="BijlageChar"/>
    <w:uiPriority w:val="10"/>
    <w:qFormat/>
    <w:rsid w:val="00A8109E"/>
    <w:pPr>
      <w:numPr>
        <w:numId w:val="4"/>
      </w:numPr>
    </w:pPr>
  </w:style>
  <w:style w:type="character" w:customStyle="1" w:styleId="BijlageChar">
    <w:name w:val="Bijlage Char"/>
    <w:basedOn w:val="Kop1Char"/>
    <w:link w:val="Bijlage"/>
    <w:uiPriority w:val="10"/>
    <w:rsid w:val="00807E1D"/>
    <w:rPr>
      <w:rFonts w:ascii="Verdana" w:eastAsiaTheme="majorEastAsia" w:hAnsi="Verdana" w:cstheme="majorBidi"/>
      <w:b/>
      <w:color w:val="008245" w:themeColor="accent1"/>
      <w:spacing w:val="-2"/>
      <w:sz w:val="48"/>
      <w:szCs w:val="32"/>
    </w:rPr>
  </w:style>
  <w:style w:type="paragraph" w:styleId="Lijstalinea">
    <w:name w:val="List Paragraph"/>
    <w:link w:val="LijstalineaChar"/>
    <w:uiPriority w:val="34"/>
    <w:qFormat/>
    <w:rsid w:val="00912005"/>
    <w:pPr>
      <w:spacing w:after="0" w:line="330" w:lineRule="atLeast"/>
      <w:ind w:left="680"/>
      <w:contextualSpacing/>
    </w:pPr>
  </w:style>
  <w:style w:type="paragraph" w:customStyle="1" w:styleId="Opsomming">
    <w:name w:val="Opsomming"/>
    <w:basedOn w:val="Lijstalinea"/>
    <w:link w:val="OpsommingChar"/>
    <w:uiPriority w:val="1"/>
    <w:qFormat/>
    <w:rsid w:val="005F3662"/>
    <w:pPr>
      <w:numPr>
        <w:numId w:val="28"/>
      </w:numPr>
      <w:spacing w:line="330" w:lineRule="exact"/>
    </w:pPr>
  </w:style>
  <w:style w:type="paragraph" w:styleId="Bijschrift">
    <w:name w:val="caption"/>
    <w:next w:val="Standaard"/>
    <w:uiPriority w:val="35"/>
    <w:unhideWhenUsed/>
    <w:qFormat/>
    <w:rsid w:val="00912005"/>
    <w:pPr>
      <w:spacing w:after="0" w:line="330" w:lineRule="atLeast"/>
    </w:pPr>
    <w:rPr>
      <w:i/>
      <w:iCs/>
      <w:color w:val="000000" w:themeColor="text2"/>
      <w:sz w:val="20"/>
      <w:szCs w:val="18"/>
    </w:rPr>
  </w:style>
  <w:style w:type="character" w:customStyle="1" w:styleId="LijstalineaChar">
    <w:name w:val="Lijstalinea Char"/>
    <w:basedOn w:val="Standaardalinea-lettertype"/>
    <w:link w:val="Lijstalinea"/>
    <w:uiPriority w:val="34"/>
    <w:rsid w:val="00912005"/>
  </w:style>
  <w:style w:type="character" w:customStyle="1" w:styleId="OpsommingChar">
    <w:name w:val="Opsomming Char"/>
    <w:basedOn w:val="LijstalineaChar"/>
    <w:link w:val="Opsomming"/>
    <w:uiPriority w:val="1"/>
    <w:rsid w:val="005F3662"/>
  </w:style>
  <w:style w:type="table" w:styleId="Lijsttabel3-Accent1">
    <w:name w:val="List Table 3 Accent 1"/>
    <w:basedOn w:val="Standaardtabel"/>
    <w:uiPriority w:val="48"/>
    <w:rsid w:val="009A66E7"/>
    <w:pPr>
      <w:spacing w:after="0" w:line="240" w:lineRule="auto"/>
    </w:pPr>
    <w:tblPr>
      <w:tblStyleRowBandSize w:val="1"/>
      <w:tblStyleColBandSize w:val="1"/>
      <w:tblBorders>
        <w:top w:val="single" w:sz="4" w:space="0" w:color="008245" w:themeColor="accent1"/>
        <w:left w:val="single" w:sz="4" w:space="0" w:color="008245" w:themeColor="accent1"/>
        <w:bottom w:val="single" w:sz="4" w:space="0" w:color="008245" w:themeColor="accent1"/>
        <w:right w:val="single" w:sz="4" w:space="0" w:color="008245" w:themeColor="accent1"/>
        <w:insideH w:val="single" w:sz="4" w:space="0" w:color="008245" w:themeColor="accent1"/>
        <w:insideV w:val="single" w:sz="4" w:space="0" w:color="008245" w:themeColor="accent1"/>
      </w:tblBorders>
      <w:tblCellMar>
        <w:top w:w="57" w:type="dxa"/>
        <w:bottom w:w="57" w:type="dxa"/>
      </w:tblCellMar>
    </w:tblPr>
    <w:tcPr>
      <w:vAlign w:val="center"/>
    </w:tcPr>
    <w:tblStylePr w:type="firstRow">
      <w:rPr>
        <w:rFonts w:ascii="Verdana" w:hAnsi="Verdana"/>
        <w:b/>
        <w:bCs/>
        <w:color w:val="FFFFFF" w:themeColor="background1"/>
        <w:sz w:val="22"/>
      </w:rPr>
      <w:tblPr/>
      <w:tcPr>
        <w:tcBorders>
          <w:insideH w:val="single" w:sz="4" w:space="0" w:color="FFFFFF" w:themeColor="background1"/>
          <w:insideV w:val="single" w:sz="4" w:space="0" w:color="FFFFFF" w:themeColor="background1"/>
        </w:tcBorders>
        <w:shd w:val="clear" w:color="auto" w:fill="008245" w:themeFill="accent1"/>
      </w:tcPr>
    </w:tblStylePr>
    <w:tblStylePr w:type="lastRow">
      <w:rPr>
        <w:b/>
        <w:bCs/>
      </w:rPr>
      <w:tblPr/>
      <w:tcPr>
        <w:tcBorders>
          <w:top w:val="double" w:sz="4" w:space="0" w:color="008245" w:themeColor="accent1"/>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008245" w:themeColor="accent1"/>
          <w:right w:val="single" w:sz="4" w:space="0" w:color="008245" w:themeColor="accent1"/>
        </w:tcBorders>
      </w:tcPr>
    </w:tblStylePr>
    <w:tblStylePr w:type="band1Horz">
      <w:tblPr/>
      <w:tcPr>
        <w:tcBorders>
          <w:top w:val="single" w:sz="4" w:space="0" w:color="008245" w:themeColor="accent1"/>
          <w:bottom w:val="single" w:sz="4" w:space="0" w:color="00824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245" w:themeColor="accent1"/>
          <w:left w:val="nil"/>
        </w:tcBorders>
      </w:tcPr>
    </w:tblStylePr>
    <w:tblStylePr w:type="swCell">
      <w:tblPr/>
      <w:tcPr>
        <w:tcBorders>
          <w:top w:val="double" w:sz="4" w:space="0" w:color="008245" w:themeColor="accent1"/>
          <w:right w:val="nil"/>
        </w:tcBorders>
      </w:tcPr>
    </w:tblStylePr>
  </w:style>
  <w:style w:type="paragraph" w:styleId="Inhopg2">
    <w:name w:val="toc 2"/>
    <w:basedOn w:val="Standaard"/>
    <w:next w:val="Standaard"/>
    <w:uiPriority w:val="39"/>
    <w:unhideWhenUsed/>
    <w:rsid w:val="006C1A96"/>
    <w:pPr>
      <w:tabs>
        <w:tab w:val="right" w:pos="9117"/>
      </w:tabs>
      <w:ind w:left="1702" w:hanging="851"/>
    </w:pPr>
    <w:rPr>
      <w:color w:val="000000"/>
    </w:rPr>
  </w:style>
  <w:style w:type="paragraph" w:styleId="Inhopg3">
    <w:name w:val="toc 3"/>
    <w:basedOn w:val="Standaard"/>
    <w:next w:val="Standaard"/>
    <w:uiPriority w:val="39"/>
    <w:unhideWhenUsed/>
    <w:rsid w:val="006C1A96"/>
    <w:pPr>
      <w:tabs>
        <w:tab w:val="right" w:pos="9117"/>
      </w:tabs>
      <w:ind w:left="2552" w:hanging="851"/>
    </w:pPr>
    <w:rPr>
      <w:color w:val="000000"/>
    </w:rPr>
  </w:style>
  <w:style w:type="table" w:customStyle="1" w:styleId="Lijsttabel3-Accent11">
    <w:name w:val="Lijsttabel 3 - Accent 11"/>
    <w:basedOn w:val="Standaardtabel"/>
    <w:next w:val="Lijsttabel3-Accent1"/>
    <w:uiPriority w:val="48"/>
    <w:rsid w:val="00665602"/>
    <w:pPr>
      <w:spacing w:after="0" w:line="240" w:lineRule="auto"/>
    </w:pPr>
    <w:tblPr>
      <w:tblStyleRowBandSize w:val="1"/>
      <w:tblStyleColBandSize w:val="1"/>
      <w:tblBorders>
        <w:top w:val="single" w:sz="4" w:space="0" w:color="008245"/>
        <w:left w:val="single" w:sz="4" w:space="0" w:color="008245"/>
        <w:bottom w:val="single" w:sz="4" w:space="0" w:color="008245"/>
        <w:right w:val="single" w:sz="4" w:space="0" w:color="008245"/>
        <w:insideH w:val="single" w:sz="4" w:space="0" w:color="008245"/>
        <w:insideV w:val="single" w:sz="4" w:space="0" w:color="008245"/>
      </w:tblBorders>
      <w:tblCellMar>
        <w:top w:w="57" w:type="dxa"/>
        <w:bottom w:w="57" w:type="dxa"/>
      </w:tblCellMar>
    </w:tblPr>
    <w:tcPr>
      <w:vAlign w:val="center"/>
    </w:tcPr>
    <w:tblStylePr w:type="firstRow">
      <w:rPr>
        <w:rFonts w:ascii="Verdana" w:hAnsi="Verdana"/>
        <w:b/>
        <w:bCs/>
        <w:color w:val="FFFFFF"/>
        <w:sz w:val="22"/>
      </w:rPr>
      <w:tblPr/>
      <w:tcPr>
        <w:tcBorders>
          <w:insideH w:val="single" w:sz="4" w:space="0" w:color="FFFFFF"/>
          <w:insideV w:val="single" w:sz="4" w:space="0" w:color="FFFFFF"/>
        </w:tcBorders>
        <w:shd w:val="clear" w:color="auto" w:fill="008245"/>
      </w:tcPr>
    </w:tblStylePr>
    <w:tblStylePr w:type="lastRow">
      <w:rPr>
        <w:b/>
        <w:bCs/>
      </w:rPr>
      <w:tblPr/>
      <w:tcPr>
        <w:tcBorders>
          <w:top w:val="double" w:sz="4" w:space="0" w:color="008245"/>
        </w:tcBorders>
        <w:shd w:val="clear" w:color="auto" w:fill="FFFFFF"/>
      </w:tcPr>
    </w:tblStylePr>
    <w:tblStylePr w:type="firstCol">
      <w:rPr>
        <w:b w:val="0"/>
        <w:bCs/>
      </w:rPr>
      <w:tblPr/>
      <w:tcPr>
        <w:tcBorders>
          <w:right w:val="nil"/>
        </w:tcBorders>
        <w:shd w:val="clear" w:color="auto" w:fill="FFFFFF"/>
      </w:tcPr>
    </w:tblStylePr>
    <w:tblStylePr w:type="lastCol">
      <w:rPr>
        <w:b w:val="0"/>
        <w:bCs/>
      </w:rPr>
      <w:tblPr/>
      <w:tcPr>
        <w:tcBorders>
          <w:left w:val="nil"/>
        </w:tcBorders>
        <w:shd w:val="clear" w:color="auto" w:fill="FFFFFF"/>
      </w:tcPr>
    </w:tblStylePr>
    <w:tblStylePr w:type="band1Vert">
      <w:tblPr/>
      <w:tcPr>
        <w:tcBorders>
          <w:left w:val="single" w:sz="4" w:space="0" w:color="008245"/>
          <w:right w:val="single" w:sz="4" w:space="0" w:color="008245"/>
        </w:tcBorders>
      </w:tcPr>
    </w:tblStylePr>
    <w:tblStylePr w:type="band1Horz">
      <w:tblPr/>
      <w:tcPr>
        <w:tcBorders>
          <w:top w:val="single" w:sz="4" w:space="0" w:color="008245"/>
          <w:bottom w:val="single" w:sz="4" w:space="0" w:color="00824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245"/>
          <w:left w:val="nil"/>
        </w:tcBorders>
      </w:tcPr>
    </w:tblStylePr>
    <w:tblStylePr w:type="swCell">
      <w:tblPr/>
      <w:tcPr>
        <w:tcBorders>
          <w:top w:val="double" w:sz="4" w:space="0" w:color="008245"/>
          <w:right w:val="nil"/>
        </w:tcBorders>
      </w:tcPr>
    </w:tblStylePr>
  </w:style>
  <w:style w:type="paragraph" w:styleId="Voetnoottekst">
    <w:name w:val="footnote text"/>
    <w:basedOn w:val="Standaard"/>
    <w:link w:val="VoetnoottekstChar"/>
    <w:uiPriority w:val="99"/>
    <w:semiHidden/>
    <w:unhideWhenUsed/>
    <w:rsid w:val="00101DCA"/>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101DCA"/>
    <w:rPr>
      <w:sz w:val="20"/>
      <w:szCs w:val="20"/>
    </w:rPr>
  </w:style>
  <w:style w:type="character" w:styleId="Voetnootmarkering">
    <w:name w:val="footnote reference"/>
    <w:basedOn w:val="Standaardalinea-lettertype"/>
    <w:uiPriority w:val="99"/>
    <w:semiHidden/>
    <w:unhideWhenUsed/>
    <w:rsid w:val="00101DCA"/>
    <w:rPr>
      <w:vertAlign w:val="superscript"/>
    </w:rPr>
  </w:style>
  <w:style w:type="character" w:styleId="Onopgelostemelding">
    <w:name w:val="Unresolved Mention"/>
    <w:basedOn w:val="Standaardalinea-lettertype"/>
    <w:uiPriority w:val="99"/>
    <w:semiHidden/>
    <w:unhideWhenUsed/>
    <w:rsid w:val="001F4873"/>
    <w:rPr>
      <w:color w:val="605E5C"/>
      <w:shd w:val="clear" w:color="auto" w:fill="E1DFDD"/>
    </w:rPr>
  </w:style>
  <w:style w:type="character" w:styleId="GevolgdeHyperlink">
    <w:name w:val="FollowedHyperlink"/>
    <w:basedOn w:val="Standaardalinea-lettertype"/>
    <w:uiPriority w:val="99"/>
    <w:semiHidden/>
    <w:unhideWhenUsed/>
    <w:rsid w:val="00FA0CD7"/>
    <w:rPr>
      <w:color w:val="254997" w:themeColor="followedHyperlink"/>
      <w:u w:val="single"/>
    </w:rPr>
  </w:style>
  <w:style w:type="character" w:styleId="Verwijzingopmerking">
    <w:name w:val="annotation reference"/>
    <w:basedOn w:val="Standaardalinea-lettertype"/>
    <w:uiPriority w:val="99"/>
    <w:semiHidden/>
    <w:unhideWhenUsed/>
    <w:rsid w:val="00105EB4"/>
    <w:rPr>
      <w:sz w:val="16"/>
      <w:szCs w:val="16"/>
    </w:rPr>
  </w:style>
  <w:style w:type="paragraph" w:styleId="Tekstopmerking">
    <w:name w:val="annotation text"/>
    <w:basedOn w:val="Standaard"/>
    <w:link w:val="TekstopmerkingChar"/>
    <w:uiPriority w:val="99"/>
    <w:unhideWhenUsed/>
    <w:rsid w:val="00105EB4"/>
    <w:pPr>
      <w:spacing w:line="240" w:lineRule="auto"/>
    </w:pPr>
    <w:rPr>
      <w:sz w:val="20"/>
      <w:szCs w:val="20"/>
    </w:rPr>
  </w:style>
  <w:style w:type="character" w:customStyle="1" w:styleId="TekstopmerkingChar">
    <w:name w:val="Tekst opmerking Char"/>
    <w:basedOn w:val="Standaardalinea-lettertype"/>
    <w:link w:val="Tekstopmerking"/>
    <w:uiPriority w:val="99"/>
    <w:rsid w:val="00105EB4"/>
    <w:rPr>
      <w:sz w:val="20"/>
      <w:szCs w:val="20"/>
    </w:rPr>
  </w:style>
  <w:style w:type="paragraph" w:styleId="Onderwerpvanopmerking">
    <w:name w:val="annotation subject"/>
    <w:basedOn w:val="Tekstopmerking"/>
    <w:next w:val="Tekstopmerking"/>
    <w:link w:val="OnderwerpvanopmerkingChar"/>
    <w:uiPriority w:val="99"/>
    <w:semiHidden/>
    <w:unhideWhenUsed/>
    <w:rsid w:val="00105EB4"/>
    <w:rPr>
      <w:b/>
      <w:bCs/>
    </w:rPr>
  </w:style>
  <w:style w:type="character" w:customStyle="1" w:styleId="OnderwerpvanopmerkingChar">
    <w:name w:val="Onderwerp van opmerking Char"/>
    <w:basedOn w:val="TekstopmerkingChar"/>
    <w:link w:val="Onderwerpvanopmerking"/>
    <w:uiPriority w:val="99"/>
    <w:semiHidden/>
    <w:rsid w:val="00105EB4"/>
    <w:rPr>
      <w:b/>
      <w:bCs/>
      <w:sz w:val="20"/>
      <w:szCs w:val="20"/>
    </w:rPr>
  </w:style>
  <w:style w:type="paragraph" w:styleId="Kopvaninhoudsopgave">
    <w:name w:val="TOC Heading"/>
    <w:basedOn w:val="Kop1"/>
    <w:next w:val="Standaard"/>
    <w:uiPriority w:val="39"/>
    <w:unhideWhenUsed/>
    <w:qFormat/>
    <w:rsid w:val="00452DC8"/>
    <w:pPr>
      <w:numPr>
        <w:numId w:val="0"/>
      </w:numPr>
      <w:spacing w:before="240" w:after="0" w:line="259" w:lineRule="auto"/>
      <w:outlineLvl w:val="9"/>
    </w:pPr>
    <w:rPr>
      <w:rFonts w:asciiTheme="majorHAnsi" w:hAnsiTheme="majorHAnsi"/>
      <w:b w:val="0"/>
      <w:color w:val="006133" w:themeColor="accent1" w:themeShade="BF"/>
      <w:spacing w:val="0"/>
      <w:lang w:eastAsia="nl-NL"/>
    </w:rPr>
  </w:style>
  <w:style w:type="paragraph" w:styleId="Normaalweb">
    <w:name w:val="Normal (Web)"/>
    <w:basedOn w:val="Standaard"/>
    <w:uiPriority w:val="99"/>
    <w:semiHidden/>
    <w:unhideWhenUsed/>
    <w:rsid w:val="008A0060"/>
    <w:pPr>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paragraph" w:styleId="Revisie">
    <w:name w:val="Revision"/>
    <w:hidden/>
    <w:uiPriority w:val="99"/>
    <w:semiHidden/>
    <w:rsid w:val="00D77FCA"/>
    <w:pPr>
      <w:spacing w:after="0" w:line="240" w:lineRule="auto"/>
    </w:pPr>
  </w:style>
  <w:style w:type="character" w:customStyle="1" w:styleId="cf01">
    <w:name w:val="cf01"/>
    <w:basedOn w:val="Standaardalinea-lettertype"/>
    <w:rsid w:val="00BE0689"/>
    <w:rPr>
      <w:rFonts w:ascii="Segoe UI" w:hAnsi="Segoe UI" w:cs="Segoe UI" w:hint="default"/>
      <w:sz w:val="18"/>
      <w:szCs w:val="18"/>
    </w:rPr>
  </w:style>
  <w:style w:type="paragraph" w:customStyle="1" w:styleId="pf0">
    <w:name w:val="pf0"/>
    <w:basedOn w:val="Standaard"/>
    <w:rsid w:val="00C9440E"/>
    <w:pPr>
      <w:spacing w:before="100" w:beforeAutospacing="1" w:after="100" w:afterAutospacing="1" w:line="240" w:lineRule="auto"/>
    </w:pPr>
    <w:rPr>
      <w:rFonts w:ascii="Times New Roman" w:eastAsia="Times New Roman" w:hAnsi="Times New Roman" w:cs="Times New Roman"/>
      <w:color w:val="auto"/>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75806">
      <w:bodyDiv w:val="1"/>
      <w:marLeft w:val="0"/>
      <w:marRight w:val="0"/>
      <w:marTop w:val="0"/>
      <w:marBottom w:val="0"/>
      <w:divBdr>
        <w:top w:val="none" w:sz="0" w:space="0" w:color="auto"/>
        <w:left w:val="none" w:sz="0" w:space="0" w:color="auto"/>
        <w:bottom w:val="none" w:sz="0" w:space="0" w:color="auto"/>
        <w:right w:val="none" w:sz="0" w:space="0" w:color="auto"/>
      </w:divBdr>
    </w:div>
    <w:div w:id="145821138">
      <w:bodyDiv w:val="1"/>
      <w:marLeft w:val="0"/>
      <w:marRight w:val="0"/>
      <w:marTop w:val="0"/>
      <w:marBottom w:val="0"/>
      <w:divBdr>
        <w:top w:val="none" w:sz="0" w:space="0" w:color="auto"/>
        <w:left w:val="none" w:sz="0" w:space="0" w:color="auto"/>
        <w:bottom w:val="none" w:sz="0" w:space="0" w:color="auto"/>
        <w:right w:val="none" w:sz="0" w:space="0" w:color="auto"/>
      </w:divBdr>
    </w:div>
    <w:div w:id="210004191">
      <w:bodyDiv w:val="1"/>
      <w:marLeft w:val="0"/>
      <w:marRight w:val="0"/>
      <w:marTop w:val="0"/>
      <w:marBottom w:val="0"/>
      <w:divBdr>
        <w:top w:val="none" w:sz="0" w:space="0" w:color="auto"/>
        <w:left w:val="none" w:sz="0" w:space="0" w:color="auto"/>
        <w:bottom w:val="none" w:sz="0" w:space="0" w:color="auto"/>
        <w:right w:val="none" w:sz="0" w:space="0" w:color="auto"/>
      </w:divBdr>
    </w:div>
    <w:div w:id="232085114">
      <w:bodyDiv w:val="1"/>
      <w:marLeft w:val="0"/>
      <w:marRight w:val="0"/>
      <w:marTop w:val="0"/>
      <w:marBottom w:val="0"/>
      <w:divBdr>
        <w:top w:val="none" w:sz="0" w:space="0" w:color="auto"/>
        <w:left w:val="none" w:sz="0" w:space="0" w:color="auto"/>
        <w:bottom w:val="none" w:sz="0" w:space="0" w:color="auto"/>
        <w:right w:val="none" w:sz="0" w:space="0" w:color="auto"/>
      </w:divBdr>
    </w:div>
    <w:div w:id="239755818">
      <w:bodyDiv w:val="1"/>
      <w:marLeft w:val="0"/>
      <w:marRight w:val="0"/>
      <w:marTop w:val="0"/>
      <w:marBottom w:val="0"/>
      <w:divBdr>
        <w:top w:val="none" w:sz="0" w:space="0" w:color="auto"/>
        <w:left w:val="none" w:sz="0" w:space="0" w:color="auto"/>
        <w:bottom w:val="none" w:sz="0" w:space="0" w:color="auto"/>
        <w:right w:val="none" w:sz="0" w:space="0" w:color="auto"/>
      </w:divBdr>
    </w:div>
    <w:div w:id="259878464">
      <w:bodyDiv w:val="1"/>
      <w:marLeft w:val="0"/>
      <w:marRight w:val="0"/>
      <w:marTop w:val="0"/>
      <w:marBottom w:val="0"/>
      <w:divBdr>
        <w:top w:val="none" w:sz="0" w:space="0" w:color="auto"/>
        <w:left w:val="none" w:sz="0" w:space="0" w:color="auto"/>
        <w:bottom w:val="none" w:sz="0" w:space="0" w:color="auto"/>
        <w:right w:val="none" w:sz="0" w:space="0" w:color="auto"/>
      </w:divBdr>
    </w:div>
    <w:div w:id="379283881">
      <w:bodyDiv w:val="1"/>
      <w:marLeft w:val="0"/>
      <w:marRight w:val="0"/>
      <w:marTop w:val="0"/>
      <w:marBottom w:val="0"/>
      <w:divBdr>
        <w:top w:val="none" w:sz="0" w:space="0" w:color="auto"/>
        <w:left w:val="none" w:sz="0" w:space="0" w:color="auto"/>
        <w:bottom w:val="none" w:sz="0" w:space="0" w:color="auto"/>
        <w:right w:val="none" w:sz="0" w:space="0" w:color="auto"/>
      </w:divBdr>
    </w:div>
    <w:div w:id="538207276">
      <w:bodyDiv w:val="1"/>
      <w:marLeft w:val="0"/>
      <w:marRight w:val="0"/>
      <w:marTop w:val="0"/>
      <w:marBottom w:val="0"/>
      <w:divBdr>
        <w:top w:val="none" w:sz="0" w:space="0" w:color="auto"/>
        <w:left w:val="none" w:sz="0" w:space="0" w:color="auto"/>
        <w:bottom w:val="none" w:sz="0" w:space="0" w:color="auto"/>
        <w:right w:val="none" w:sz="0" w:space="0" w:color="auto"/>
      </w:divBdr>
    </w:div>
    <w:div w:id="695890240">
      <w:bodyDiv w:val="1"/>
      <w:marLeft w:val="0"/>
      <w:marRight w:val="0"/>
      <w:marTop w:val="0"/>
      <w:marBottom w:val="0"/>
      <w:divBdr>
        <w:top w:val="none" w:sz="0" w:space="0" w:color="auto"/>
        <w:left w:val="none" w:sz="0" w:space="0" w:color="auto"/>
        <w:bottom w:val="none" w:sz="0" w:space="0" w:color="auto"/>
        <w:right w:val="none" w:sz="0" w:space="0" w:color="auto"/>
      </w:divBdr>
    </w:div>
    <w:div w:id="698090250">
      <w:bodyDiv w:val="1"/>
      <w:marLeft w:val="0"/>
      <w:marRight w:val="0"/>
      <w:marTop w:val="0"/>
      <w:marBottom w:val="0"/>
      <w:divBdr>
        <w:top w:val="none" w:sz="0" w:space="0" w:color="auto"/>
        <w:left w:val="none" w:sz="0" w:space="0" w:color="auto"/>
        <w:bottom w:val="none" w:sz="0" w:space="0" w:color="auto"/>
        <w:right w:val="none" w:sz="0" w:space="0" w:color="auto"/>
      </w:divBdr>
    </w:div>
    <w:div w:id="743140820">
      <w:bodyDiv w:val="1"/>
      <w:marLeft w:val="0"/>
      <w:marRight w:val="0"/>
      <w:marTop w:val="0"/>
      <w:marBottom w:val="0"/>
      <w:divBdr>
        <w:top w:val="none" w:sz="0" w:space="0" w:color="auto"/>
        <w:left w:val="none" w:sz="0" w:space="0" w:color="auto"/>
        <w:bottom w:val="none" w:sz="0" w:space="0" w:color="auto"/>
        <w:right w:val="none" w:sz="0" w:space="0" w:color="auto"/>
      </w:divBdr>
    </w:div>
    <w:div w:id="756749723">
      <w:bodyDiv w:val="1"/>
      <w:marLeft w:val="0"/>
      <w:marRight w:val="0"/>
      <w:marTop w:val="0"/>
      <w:marBottom w:val="0"/>
      <w:divBdr>
        <w:top w:val="none" w:sz="0" w:space="0" w:color="auto"/>
        <w:left w:val="none" w:sz="0" w:space="0" w:color="auto"/>
        <w:bottom w:val="none" w:sz="0" w:space="0" w:color="auto"/>
        <w:right w:val="none" w:sz="0" w:space="0" w:color="auto"/>
      </w:divBdr>
    </w:div>
    <w:div w:id="845873203">
      <w:bodyDiv w:val="1"/>
      <w:marLeft w:val="0"/>
      <w:marRight w:val="0"/>
      <w:marTop w:val="0"/>
      <w:marBottom w:val="0"/>
      <w:divBdr>
        <w:top w:val="none" w:sz="0" w:space="0" w:color="auto"/>
        <w:left w:val="none" w:sz="0" w:space="0" w:color="auto"/>
        <w:bottom w:val="none" w:sz="0" w:space="0" w:color="auto"/>
        <w:right w:val="none" w:sz="0" w:space="0" w:color="auto"/>
      </w:divBdr>
    </w:div>
    <w:div w:id="856887654">
      <w:bodyDiv w:val="1"/>
      <w:marLeft w:val="0"/>
      <w:marRight w:val="0"/>
      <w:marTop w:val="0"/>
      <w:marBottom w:val="0"/>
      <w:divBdr>
        <w:top w:val="none" w:sz="0" w:space="0" w:color="auto"/>
        <w:left w:val="none" w:sz="0" w:space="0" w:color="auto"/>
        <w:bottom w:val="none" w:sz="0" w:space="0" w:color="auto"/>
        <w:right w:val="none" w:sz="0" w:space="0" w:color="auto"/>
      </w:divBdr>
    </w:div>
    <w:div w:id="869803302">
      <w:bodyDiv w:val="1"/>
      <w:marLeft w:val="0"/>
      <w:marRight w:val="0"/>
      <w:marTop w:val="0"/>
      <w:marBottom w:val="0"/>
      <w:divBdr>
        <w:top w:val="none" w:sz="0" w:space="0" w:color="auto"/>
        <w:left w:val="none" w:sz="0" w:space="0" w:color="auto"/>
        <w:bottom w:val="none" w:sz="0" w:space="0" w:color="auto"/>
        <w:right w:val="none" w:sz="0" w:space="0" w:color="auto"/>
      </w:divBdr>
    </w:div>
    <w:div w:id="889145880">
      <w:bodyDiv w:val="1"/>
      <w:marLeft w:val="0"/>
      <w:marRight w:val="0"/>
      <w:marTop w:val="0"/>
      <w:marBottom w:val="0"/>
      <w:divBdr>
        <w:top w:val="none" w:sz="0" w:space="0" w:color="auto"/>
        <w:left w:val="none" w:sz="0" w:space="0" w:color="auto"/>
        <w:bottom w:val="none" w:sz="0" w:space="0" w:color="auto"/>
        <w:right w:val="none" w:sz="0" w:space="0" w:color="auto"/>
      </w:divBdr>
    </w:div>
    <w:div w:id="937523031">
      <w:bodyDiv w:val="1"/>
      <w:marLeft w:val="0"/>
      <w:marRight w:val="0"/>
      <w:marTop w:val="0"/>
      <w:marBottom w:val="0"/>
      <w:divBdr>
        <w:top w:val="none" w:sz="0" w:space="0" w:color="auto"/>
        <w:left w:val="none" w:sz="0" w:space="0" w:color="auto"/>
        <w:bottom w:val="none" w:sz="0" w:space="0" w:color="auto"/>
        <w:right w:val="none" w:sz="0" w:space="0" w:color="auto"/>
      </w:divBdr>
    </w:div>
    <w:div w:id="950671149">
      <w:bodyDiv w:val="1"/>
      <w:marLeft w:val="0"/>
      <w:marRight w:val="0"/>
      <w:marTop w:val="0"/>
      <w:marBottom w:val="0"/>
      <w:divBdr>
        <w:top w:val="none" w:sz="0" w:space="0" w:color="auto"/>
        <w:left w:val="none" w:sz="0" w:space="0" w:color="auto"/>
        <w:bottom w:val="none" w:sz="0" w:space="0" w:color="auto"/>
        <w:right w:val="none" w:sz="0" w:space="0" w:color="auto"/>
      </w:divBdr>
    </w:div>
    <w:div w:id="975451764">
      <w:bodyDiv w:val="1"/>
      <w:marLeft w:val="0"/>
      <w:marRight w:val="0"/>
      <w:marTop w:val="0"/>
      <w:marBottom w:val="0"/>
      <w:divBdr>
        <w:top w:val="none" w:sz="0" w:space="0" w:color="auto"/>
        <w:left w:val="none" w:sz="0" w:space="0" w:color="auto"/>
        <w:bottom w:val="none" w:sz="0" w:space="0" w:color="auto"/>
        <w:right w:val="none" w:sz="0" w:space="0" w:color="auto"/>
      </w:divBdr>
    </w:div>
    <w:div w:id="1014379876">
      <w:bodyDiv w:val="1"/>
      <w:marLeft w:val="0"/>
      <w:marRight w:val="0"/>
      <w:marTop w:val="0"/>
      <w:marBottom w:val="0"/>
      <w:divBdr>
        <w:top w:val="none" w:sz="0" w:space="0" w:color="auto"/>
        <w:left w:val="none" w:sz="0" w:space="0" w:color="auto"/>
        <w:bottom w:val="none" w:sz="0" w:space="0" w:color="auto"/>
        <w:right w:val="none" w:sz="0" w:space="0" w:color="auto"/>
      </w:divBdr>
    </w:div>
    <w:div w:id="1212351378">
      <w:bodyDiv w:val="1"/>
      <w:marLeft w:val="0"/>
      <w:marRight w:val="0"/>
      <w:marTop w:val="0"/>
      <w:marBottom w:val="0"/>
      <w:divBdr>
        <w:top w:val="none" w:sz="0" w:space="0" w:color="auto"/>
        <w:left w:val="none" w:sz="0" w:space="0" w:color="auto"/>
        <w:bottom w:val="none" w:sz="0" w:space="0" w:color="auto"/>
        <w:right w:val="none" w:sz="0" w:space="0" w:color="auto"/>
      </w:divBdr>
    </w:div>
    <w:div w:id="1227839015">
      <w:bodyDiv w:val="1"/>
      <w:marLeft w:val="0"/>
      <w:marRight w:val="0"/>
      <w:marTop w:val="0"/>
      <w:marBottom w:val="0"/>
      <w:divBdr>
        <w:top w:val="none" w:sz="0" w:space="0" w:color="auto"/>
        <w:left w:val="none" w:sz="0" w:space="0" w:color="auto"/>
        <w:bottom w:val="none" w:sz="0" w:space="0" w:color="auto"/>
        <w:right w:val="none" w:sz="0" w:space="0" w:color="auto"/>
      </w:divBdr>
    </w:div>
    <w:div w:id="1290555945">
      <w:bodyDiv w:val="1"/>
      <w:marLeft w:val="0"/>
      <w:marRight w:val="0"/>
      <w:marTop w:val="0"/>
      <w:marBottom w:val="0"/>
      <w:divBdr>
        <w:top w:val="none" w:sz="0" w:space="0" w:color="auto"/>
        <w:left w:val="none" w:sz="0" w:space="0" w:color="auto"/>
        <w:bottom w:val="none" w:sz="0" w:space="0" w:color="auto"/>
        <w:right w:val="none" w:sz="0" w:space="0" w:color="auto"/>
      </w:divBdr>
    </w:div>
    <w:div w:id="1291790448">
      <w:bodyDiv w:val="1"/>
      <w:marLeft w:val="0"/>
      <w:marRight w:val="0"/>
      <w:marTop w:val="0"/>
      <w:marBottom w:val="0"/>
      <w:divBdr>
        <w:top w:val="none" w:sz="0" w:space="0" w:color="auto"/>
        <w:left w:val="none" w:sz="0" w:space="0" w:color="auto"/>
        <w:bottom w:val="none" w:sz="0" w:space="0" w:color="auto"/>
        <w:right w:val="none" w:sz="0" w:space="0" w:color="auto"/>
      </w:divBdr>
    </w:div>
    <w:div w:id="1365212061">
      <w:bodyDiv w:val="1"/>
      <w:marLeft w:val="0"/>
      <w:marRight w:val="0"/>
      <w:marTop w:val="0"/>
      <w:marBottom w:val="0"/>
      <w:divBdr>
        <w:top w:val="none" w:sz="0" w:space="0" w:color="auto"/>
        <w:left w:val="none" w:sz="0" w:space="0" w:color="auto"/>
        <w:bottom w:val="none" w:sz="0" w:space="0" w:color="auto"/>
        <w:right w:val="none" w:sz="0" w:space="0" w:color="auto"/>
      </w:divBdr>
    </w:div>
    <w:div w:id="1402556251">
      <w:bodyDiv w:val="1"/>
      <w:marLeft w:val="0"/>
      <w:marRight w:val="0"/>
      <w:marTop w:val="0"/>
      <w:marBottom w:val="0"/>
      <w:divBdr>
        <w:top w:val="none" w:sz="0" w:space="0" w:color="auto"/>
        <w:left w:val="none" w:sz="0" w:space="0" w:color="auto"/>
        <w:bottom w:val="none" w:sz="0" w:space="0" w:color="auto"/>
        <w:right w:val="none" w:sz="0" w:space="0" w:color="auto"/>
      </w:divBdr>
    </w:div>
    <w:div w:id="1446657662">
      <w:bodyDiv w:val="1"/>
      <w:marLeft w:val="0"/>
      <w:marRight w:val="0"/>
      <w:marTop w:val="0"/>
      <w:marBottom w:val="0"/>
      <w:divBdr>
        <w:top w:val="none" w:sz="0" w:space="0" w:color="auto"/>
        <w:left w:val="none" w:sz="0" w:space="0" w:color="auto"/>
        <w:bottom w:val="none" w:sz="0" w:space="0" w:color="auto"/>
        <w:right w:val="none" w:sz="0" w:space="0" w:color="auto"/>
      </w:divBdr>
    </w:div>
    <w:div w:id="1485270282">
      <w:bodyDiv w:val="1"/>
      <w:marLeft w:val="0"/>
      <w:marRight w:val="0"/>
      <w:marTop w:val="0"/>
      <w:marBottom w:val="0"/>
      <w:divBdr>
        <w:top w:val="none" w:sz="0" w:space="0" w:color="auto"/>
        <w:left w:val="none" w:sz="0" w:space="0" w:color="auto"/>
        <w:bottom w:val="none" w:sz="0" w:space="0" w:color="auto"/>
        <w:right w:val="none" w:sz="0" w:space="0" w:color="auto"/>
      </w:divBdr>
    </w:div>
    <w:div w:id="1488133975">
      <w:bodyDiv w:val="1"/>
      <w:marLeft w:val="0"/>
      <w:marRight w:val="0"/>
      <w:marTop w:val="0"/>
      <w:marBottom w:val="0"/>
      <w:divBdr>
        <w:top w:val="none" w:sz="0" w:space="0" w:color="auto"/>
        <w:left w:val="none" w:sz="0" w:space="0" w:color="auto"/>
        <w:bottom w:val="none" w:sz="0" w:space="0" w:color="auto"/>
        <w:right w:val="none" w:sz="0" w:space="0" w:color="auto"/>
      </w:divBdr>
    </w:div>
    <w:div w:id="1534685913">
      <w:bodyDiv w:val="1"/>
      <w:marLeft w:val="0"/>
      <w:marRight w:val="0"/>
      <w:marTop w:val="0"/>
      <w:marBottom w:val="0"/>
      <w:divBdr>
        <w:top w:val="none" w:sz="0" w:space="0" w:color="auto"/>
        <w:left w:val="none" w:sz="0" w:space="0" w:color="auto"/>
        <w:bottom w:val="none" w:sz="0" w:space="0" w:color="auto"/>
        <w:right w:val="none" w:sz="0" w:space="0" w:color="auto"/>
      </w:divBdr>
    </w:div>
    <w:div w:id="1698771797">
      <w:bodyDiv w:val="1"/>
      <w:marLeft w:val="0"/>
      <w:marRight w:val="0"/>
      <w:marTop w:val="0"/>
      <w:marBottom w:val="0"/>
      <w:divBdr>
        <w:top w:val="none" w:sz="0" w:space="0" w:color="auto"/>
        <w:left w:val="none" w:sz="0" w:space="0" w:color="auto"/>
        <w:bottom w:val="none" w:sz="0" w:space="0" w:color="auto"/>
        <w:right w:val="none" w:sz="0" w:space="0" w:color="auto"/>
      </w:divBdr>
    </w:div>
    <w:div w:id="1777434562">
      <w:bodyDiv w:val="1"/>
      <w:marLeft w:val="0"/>
      <w:marRight w:val="0"/>
      <w:marTop w:val="0"/>
      <w:marBottom w:val="0"/>
      <w:divBdr>
        <w:top w:val="none" w:sz="0" w:space="0" w:color="auto"/>
        <w:left w:val="none" w:sz="0" w:space="0" w:color="auto"/>
        <w:bottom w:val="none" w:sz="0" w:space="0" w:color="auto"/>
        <w:right w:val="none" w:sz="0" w:space="0" w:color="auto"/>
      </w:divBdr>
    </w:div>
    <w:div w:id="1890142157">
      <w:bodyDiv w:val="1"/>
      <w:marLeft w:val="0"/>
      <w:marRight w:val="0"/>
      <w:marTop w:val="0"/>
      <w:marBottom w:val="0"/>
      <w:divBdr>
        <w:top w:val="none" w:sz="0" w:space="0" w:color="auto"/>
        <w:left w:val="none" w:sz="0" w:space="0" w:color="auto"/>
        <w:bottom w:val="none" w:sz="0" w:space="0" w:color="auto"/>
        <w:right w:val="none" w:sz="0" w:space="0" w:color="auto"/>
      </w:divBdr>
    </w:div>
    <w:div w:id="1892761828">
      <w:bodyDiv w:val="1"/>
      <w:marLeft w:val="0"/>
      <w:marRight w:val="0"/>
      <w:marTop w:val="0"/>
      <w:marBottom w:val="0"/>
      <w:divBdr>
        <w:top w:val="none" w:sz="0" w:space="0" w:color="auto"/>
        <w:left w:val="none" w:sz="0" w:space="0" w:color="auto"/>
        <w:bottom w:val="none" w:sz="0" w:space="0" w:color="auto"/>
        <w:right w:val="none" w:sz="0" w:space="0" w:color="auto"/>
      </w:divBdr>
    </w:div>
    <w:div w:id="1967080783">
      <w:bodyDiv w:val="1"/>
      <w:marLeft w:val="0"/>
      <w:marRight w:val="0"/>
      <w:marTop w:val="0"/>
      <w:marBottom w:val="0"/>
      <w:divBdr>
        <w:top w:val="none" w:sz="0" w:space="0" w:color="auto"/>
        <w:left w:val="none" w:sz="0" w:space="0" w:color="auto"/>
        <w:bottom w:val="none" w:sz="0" w:space="0" w:color="auto"/>
        <w:right w:val="none" w:sz="0" w:space="0" w:color="auto"/>
      </w:divBdr>
    </w:div>
    <w:div w:id="2065638594">
      <w:bodyDiv w:val="1"/>
      <w:marLeft w:val="0"/>
      <w:marRight w:val="0"/>
      <w:marTop w:val="0"/>
      <w:marBottom w:val="0"/>
      <w:divBdr>
        <w:top w:val="none" w:sz="0" w:space="0" w:color="auto"/>
        <w:left w:val="none" w:sz="0" w:space="0" w:color="auto"/>
        <w:bottom w:val="none" w:sz="0" w:space="0" w:color="auto"/>
        <w:right w:val="none" w:sz="0" w:space="0" w:color="auto"/>
      </w:divBdr>
    </w:div>
    <w:div w:id="2085641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chart" Target="charts/chart3.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chart" Target="charts/chart6.xml"/><Relationship Id="rId7" Type="http://schemas.openxmlformats.org/officeDocument/2006/relationships/settings" Target="settings.xml"/><Relationship Id="rId12" Type="http://schemas.openxmlformats.org/officeDocument/2006/relationships/hyperlink" Target="https://www.dwangindezorg.nl/actueel/nieuws/2023/09/04/wijziging-regelgeving-over-analyse-gedwongen-zorg%23:~:text=De%20eisen%20aan%20de%20inhoud,vaak%20hoeft%20te%20worden%20opgestuurd." TargetMode="External"/><Relationship Id="rId17" Type="http://schemas.openxmlformats.org/officeDocument/2006/relationships/chart" Target="charts/chart2.xm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hart" Target="charts/chart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gj.nl/onderwerpen/dwang-in-de-zorg/gegevensaanlevering-wvggz-en-wzd/analyse-aanleveren" TargetMode="External"/><Relationship Id="rId24" Type="http://schemas.openxmlformats.org/officeDocument/2006/relationships/image" Target="media/image4.emf"/><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image" Target="media/image7.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VMB; aantal cliënten met OVZ per jaar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Aantal cliënten</c:v>
                </c:pt>
              </c:strCache>
            </c:strRef>
          </c:tx>
          <c:spPr>
            <a:solidFill>
              <a:schemeClr val="accent1"/>
            </a:solidFill>
            <a:ln>
              <a:noFill/>
            </a:ln>
            <a:effectLst/>
          </c:spPr>
          <c:invertIfNegative val="0"/>
          <c:cat>
            <c:numRef>
              <c:f>Blad1!$A$2:$A$5</c:f>
              <c:numCache>
                <c:formatCode>General</c:formatCode>
                <c:ptCount val="4"/>
                <c:pt idx="0">
                  <c:v>2021</c:v>
                </c:pt>
                <c:pt idx="1">
                  <c:v>2022</c:v>
                </c:pt>
                <c:pt idx="2">
                  <c:v>2023</c:v>
                </c:pt>
              </c:numCache>
            </c:numRef>
          </c:cat>
          <c:val>
            <c:numRef>
              <c:f>Blad1!$B$2:$B$5</c:f>
              <c:numCache>
                <c:formatCode>General</c:formatCode>
                <c:ptCount val="4"/>
                <c:pt idx="0">
                  <c:v>446</c:v>
                </c:pt>
                <c:pt idx="1">
                  <c:v>438</c:v>
                </c:pt>
                <c:pt idx="2">
                  <c:v>447</c:v>
                </c:pt>
              </c:numCache>
            </c:numRef>
          </c:val>
          <c:extLst>
            <c:ext xmlns:c16="http://schemas.microsoft.com/office/drawing/2014/chart" uri="{C3380CC4-5D6E-409C-BE32-E72D297353CC}">
              <c16:uniqueId val="{00000000-AC17-4170-9EEA-19559D2AB81C}"/>
            </c:ext>
          </c:extLst>
        </c:ser>
        <c:ser>
          <c:idx val="1"/>
          <c:order val="1"/>
          <c:tx>
            <c:strRef>
              <c:f>Blad1!$C$1</c:f>
              <c:strCache>
                <c:ptCount val="1"/>
                <c:pt idx="0">
                  <c:v>Aantal cliënten met OVZ</c:v>
                </c:pt>
              </c:strCache>
            </c:strRef>
          </c:tx>
          <c:spPr>
            <a:solidFill>
              <a:schemeClr val="accent2"/>
            </a:solidFill>
            <a:ln>
              <a:noFill/>
            </a:ln>
            <a:effectLst/>
          </c:spPr>
          <c:invertIfNegative val="0"/>
          <c:cat>
            <c:numRef>
              <c:f>Blad1!$A$2:$A$5</c:f>
              <c:numCache>
                <c:formatCode>General</c:formatCode>
                <c:ptCount val="4"/>
                <c:pt idx="0">
                  <c:v>2021</c:v>
                </c:pt>
                <c:pt idx="1">
                  <c:v>2022</c:v>
                </c:pt>
                <c:pt idx="2">
                  <c:v>2023</c:v>
                </c:pt>
              </c:numCache>
            </c:numRef>
          </c:cat>
          <c:val>
            <c:numRef>
              <c:f>Blad1!$C$2:$C$5</c:f>
              <c:numCache>
                <c:formatCode>General</c:formatCode>
                <c:ptCount val="4"/>
                <c:pt idx="0">
                  <c:v>58</c:v>
                </c:pt>
                <c:pt idx="1">
                  <c:v>41</c:v>
                </c:pt>
                <c:pt idx="2">
                  <c:v>54</c:v>
                </c:pt>
              </c:numCache>
            </c:numRef>
          </c:val>
          <c:extLst>
            <c:ext xmlns:c16="http://schemas.microsoft.com/office/drawing/2014/chart" uri="{C3380CC4-5D6E-409C-BE32-E72D297353CC}">
              <c16:uniqueId val="{00000001-AC17-4170-9EEA-19559D2AB81C}"/>
            </c:ext>
          </c:extLst>
        </c:ser>
        <c:ser>
          <c:idx val="2"/>
          <c:order val="2"/>
          <c:tx>
            <c:strRef>
              <c:f>Blad1!$D$1</c:f>
              <c:strCache>
                <c:ptCount val="1"/>
                <c:pt idx="0">
                  <c:v>Aantal maatregelen/registraties</c:v>
                </c:pt>
              </c:strCache>
            </c:strRef>
          </c:tx>
          <c:spPr>
            <a:solidFill>
              <a:schemeClr val="accent3"/>
            </a:solidFill>
            <a:ln>
              <a:noFill/>
            </a:ln>
            <a:effectLst/>
          </c:spPr>
          <c:invertIfNegative val="0"/>
          <c:cat>
            <c:numRef>
              <c:f>Blad1!$A$2:$A$5</c:f>
              <c:numCache>
                <c:formatCode>General</c:formatCode>
                <c:ptCount val="4"/>
                <c:pt idx="0">
                  <c:v>2021</c:v>
                </c:pt>
                <c:pt idx="1">
                  <c:v>2022</c:v>
                </c:pt>
                <c:pt idx="2">
                  <c:v>2023</c:v>
                </c:pt>
              </c:numCache>
            </c:numRef>
          </c:cat>
          <c:val>
            <c:numRef>
              <c:f>Blad1!$D$2:$D$5</c:f>
              <c:numCache>
                <c:formatCode>General</c:formatCode>
                <c:ptCount val="4"/>
                <c:pt idx="0">
                  <c:v>481</c:v>
                </c:pt>
                <c:pt idx="1">
                  <c:v>789</c:v>
                </c:pt>
                <c:pt idx="2">
                  <c:v>556</c:v>
                </c:pt>
              </c:numCache>
            </c:numRef>
          </c:val>
          <c:extLst>
            <c:ext xmlns:c16="http://schemas.microsoft.com/office/drawing/2014/chart" uri="{C3380CC4-5D6E-409C-BE32-E72D297353CC}">
              <c16:uniqueId val="{00000002-AC17-4170-9EEA-19559D2AB81C}"/>
            </c:ext>
          </c:extLst>
        </c:ser>
        <c:dLbls>
          <c:showLegendKey val="0"/>
          <c:showVal val="0"/>
          <c:showCatName val="0"/>
          <c:showSerName val="0"/>
          <c:showPercent val="0"/>
          <c:showBubbleSize val="0"/>
        </c:dLbls>
        <c:gapWidth val="219"/>
        <c:overlap val="-27"/>
        <c:axId val="740526728"/>
        <c:axId val="740528168"/>
      </c:barChart>
      <c:catAx>
        <c:axId val="740526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40528168"/>
        <c:crosses val="autoZero"/>
        <c:auto val="1"/>
        <c:lblAlgn val="ctr"/>
        <c:lblOffset val="100"/>
        <c:noMultiLvlLbl val="0"/>
      </c:catAx>
      <c:valAx>
        <c:axId val="740528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40526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Aantal maatregel/registraties van OVZ 2022</a:t>
            </a:r>
            <a:r>
              <a:rPr lang="nl-NL" baseline="0"/>
              <a:t> en 2023</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0.32190587804431425"/>
          <c:y val="7.2578508568781841E-2"/>
          <c:w val="0.65627264033856236"/>
          <c:h val="0.506601667438629"/>
        </c:manualLayout>
      </c:layout>
      <c:barChart>
        <c:barDir val="col"/>
        <c:grouping val="clustered"/>
        <c:varyColors val="0"/>
        <c:ser>
          <c:idx val="0"/>
          <c:order val="0"/>
          <c:tx>
            <c:strRef>
              <c:f>Blad1!$B$1</c:f>
              <c:strCache>
                <c:ptCount val="1"/>
                <c:pt idx="0">
                  <c:v>structureel gepland</c:v>
                </c:pt>
              </c:strCache>
            </c:strRef>
          </c:tx>
          <c:spPr>
            <a:solidFill>
              <a:srgbClr val="92D050"/>
            </a:solidFill>
            <a:ln>
              <a:noFill/>
            </a:ln>
            <a:effectLst/>
          </c:spPr>
          <c:invertIfNegative val="0"/>
          <c:cat>
            <c:strRef>
              <c:f>Blad1!$A$2:$A$12</c:f>
              <c:strCache>
                <c:ptCount val="11"/>
                <c:pt idx="0">
                  <c:v>2022 Toediening van vocht, voeding, medicatie en medische handelingen</c:v>
                </c:pt>
                <c:pt idx="1">
                  <c:v>2023 Toediening van vocht, voeding, medicatie en medische handelingen</c:v>
                </c:pt>
                <c:pt idx="3">
                  <c:v>2022 Beperking van bewegingsvrijheid (fixatie)</c:v>
                </c:pt>
                <c:pt idx="4">
                  <c:v>2023 Beperking van bewegingsvrijheid (fixatie)</c:v>
                </c:pt>
                <c:pt idx="6">
                  <c:v>2022 Insluiten (separatie)</c:v>
                </c:pt>
                <c:pt idx="7">
                  <c:v>2023 Insluiten (separatie)</c:v>
                </c:pt>
                <c:pt idx="9">
                  <c:v>2022 Beperken van vrijheid om eigeen leven in te richten</c:v>
                </c:pt>
                <c:pt idx="10">
                  <c:v>2023 Beperken van vrijheid om eigen leven in te richten</c:v>
                </c:pt>
              </c:strCache>
            </c:strRef>
          </c:cat>
          <c:val>
            <c:numRef>
              <c:f>Blad1!$B$2:$B$12</c:f>
              <c:numCache>
                <c:formatCode>General</c:formatCode>
                <c:ptCount val="11"/>
                <c:pt idx="0">
                  <c:v>16</c:v>
                </c:pt>
                <c:pt idx="1">
                  <c:v>4</c:v>
                </c:pt>
                <c:pt idx="3">
                  <c:v>43</c:v>
                </c:pt>
                <c:pt idx="4">
                  <c:v>39</c:v>
                </c:pt>
                <c:pt idx="6">
                  <c:v>13</c:v>
                </c:pt>
                <c:pt idx="7">
                  <c:v>9</c:v>
                </c:pt>
                <c:pt idx="9">
                  <c:v>126</c:v>
                </c:pt>
                <c:pt idx="10">
                  <c:v>57</c:v>
                </c:pt>
              </c:numCache>
            </c:numRef>
          </c:val>
          <c:extLst>
            <c:ext xmlns:c16="http://schemas.microsoft.com/office/drawing/2014/chart" uri="{C3380CC4-5D6E-409C-BE32-E72D297353CC}">
              <c16:uniqueId val="{00000000-2254-444B-A7C1-54601DE710E4}"/>
            </c:ext>
          </c:extLst>
        </c:ser>
        <c:ser>
          <c:idx val="1"/>
          <c:order val="1"/>
          <c:tx>
            <c:strRef>
              <c:f>Blad1!$C$1</c:f>
              <c:strCache>
                <c:ptCount val="1"/>
                <c:pt idx="0">
                  <c:v>Indien nodig'</c:v>
                </c:pt>
              </c:strCache>
            </c:strRef>
          </c:tx>
          <c:spPr>
            <a:solidFill>
              <a:schemeClr val="accent2"/>
            </a:solidFill>
            <a:ln>
              <a:noFill/>
            </a:ln>
            <a:effectLst/>
          </c:spPr>
          <c:invertIfNegative val="0"/>
          <c:cat>
            <c:strRef>
              <c:f>Blad1!$A$2:$A$12</c:f>
              <c:strCache>
                <c:ptCount val="11"/>
                <c:pt idx="0">
                  <c:v>2022 Toediening van vocht, voeding, medicatie en medische handelingen</c:v>
                </c:pt>
                <c:pt idx="1">
                  <c:v>2023 Toediening van vocht, voeding, medicatie en medische handelingen</c:v>
                </c:pt>
                <c:pt idx="3">
                  <c:v>2022 Beperking van bewegingsvrijheid (fixatie)</c:v>
                </c:pt>
                <c:pt idx="4">
                  <c:v>2023 Beperking van bewegingsvrijheid (fixatie)</c:v>
                </c:pt>
                <c:pt idx="6">
                  <c:v>2022 Insluiten (separatie)</c:v>
                </c:pt>
                <c:pt idx="7">
                  <c:v>2023 Insluiten (separatie)</c:v>
                </c:pt>
                <c:pt idx="9">
                  <c:v>2022 Beperken van vrijheid om eigeen leven in te richten</c:v>
                </c:pt>
                <c:pt idx="10">
                  <c:v>2023 Beperken van vrijheid om eigen leven in te richten</c:v>
                </c:pt>
              </c:strCache>
            </c:strRef>
          </c:cat>
          <c:val>
            <c:numRef>
              <c:f>Blad1!$C$2:$C$12</c:f>
              <c:numCache>
                <c:formatCode>General</c:formatCode>
                <c:ptCount val="11"/>
                <c:pt idx="0">
                  <c:v>10</c:v>
                </c:pt>
                <c:pt idx="1">
                  <c:v>45</c:v>
                </c:pt>
                <c:pt idx="3">
                  <c:v>152</c:v>
                </c:pt>
                <c:pt idx="4">
                  <c:v>258</c:v>
                </c:pt>
                <c:pt idx="6">
                  <c:v>406</c:v>
                </c:pt>
                <c:pt idx="7">
                  <c:v>58</c:v>
                </c:pt>
                <c:pt idx="9">
                  <c:v>22</c:v>
                </c:pt>
                <c:pt idx="10">
                  <c:v>88</c:v>
                </c:pt>
              </c:numCache>
            </c:numRef>
          </c:val>
          <c:extLst>
            <c:ext xmlns:c16="http://schemas.microsoft.com/office/drawing/2014/chart" uri="{C3380CC4-5D6E-409C-BE32-E72D297353CC}">
              <c16:uniqueId val="{00000001-2254-444B-A7C1-54601DE710E4}"/>
            </c:ext>
          </c:extLst>
        </c:ser>
        <c:dLbls>
          <c:showLegendKey val="0"/>
          <c:showVal val="0"/>
          <c:showCatName val="0"/>
          <c:showSerName val="0"/>
          <c:showPercent val="0"/>
          <c:showBubbleSize val="0"/>
        </c:dLbls>
        <c:gapWidth val="219"/>
        <c:overlap val="-27"/>
        <c:axId val="709648024"/>
        <c:axId val="700474552"/>
      </c:barChart>
      <c:catAx>
        <c:axId val="709648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00474552"/>
        <c:crosses val="autoZero"/>
        <c:auto val="1"/>
        <c:lblAlgn val="ctr"/>
        <c:lblOffset val="100"/>
        <c:noMultiLvlLbl val="0"/>
      </c:catAx>
      <c:valAx>
        <c:axId val="700474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09648024"/>
        <c:crosses val="autoZero"/>
        <c:crossBetween val="between"/>
      </c:valAx>
      <c:spPr>
        <a:noFill/>
        <a:ln>
          <a:noFill/>
        </a:ln>
        <a:effectLst/>
      </c:spPr>
    </c:plotArea>
    <c:legend>
      <c:legendPos val="r"/>
      <c:layout>
        <c:manualLayout>
          <c:xMode val="edge"/>
          <c:yMode val="edge"/>
          <c:x val="4.1888624387067905E-2"/>
          <c:y val="0.16897437085070249"/>
          <c:w val="0.21392532910130418"/>
          <c:h val="6.60021614945190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Blad1!$B$1</c:f>
              <c:strCache>
                <c:ptCount val="1"/>
                <c:pt idx="0">
                  <c:v>Aantal unieke cliënten</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7BB4-494B-98A9-5C9D48B2EC8A}"/>
              </c:ext>
            </c:extLst>
          </c:dPt>
          <c:dPt>
            <c:idx val="1"/>
            <c:bubble3D val="0"/>
            <c:spPr>
              <a:solidFill>
                <a:srgbClr val="00B0F0"/>
              </a:solidFill>
              <a:ln w="19050">
                <a:solidFill>
                  <a:schemeClr val="lt1"/>
                </a:solidFill>
              </a:ln>
              <a:effectLst/>
            </c:spPr>
            <c:extLst>
              <c:ext xmlns:c16="http://schemas.microsoft.com/office/drawing/2014/chart" uri="{C3380CC4-5D6E-409C-BE32-E72D297353CC}">
                <c16:uniqueId val="{00000003-7BB4-494B-98A9-5C9D48B2EC8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BB4-494B-98A9-5C9D48B2EC8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BB4-494B-98A9-5C9D48B2EC8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nl-N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Blad1!$A$2:$A$5</c:f>
              <c:strCache>
                <c:ptCount val="4"/>
                <c:pt idx="0">
                  <c:v>1. Toedienen vocht, voeding, medicatie en medische handelingen</c:v>
                </c:pt>
                <c:pt idx="1">
                  <c:v>2. Beperking van bewegingsvrijheid (fixatie)</c:v>
                </c:pt>
                <c:pt idx="2">
                  <c:v>3. Afzondering (separatie)</c:v>
                </c:pt>
                <c:pt idx="3">
                  <c:v>4. Beperking van vrijheid om eigen leven in te richten</c:v>
                </c:pt>
              </c:strCache>
            </c:strRef>
          </c:cat>
          <c:val>
            <c:numRef>
              <c:f>Blad1!$B$2:$B$5</c:f>
              <c:numCache>
                <c:formatCode>General</c:formatCode>
                <c:ptCount val="4"/>
                <c:pt idx="0">
                  <c:v>9</c:v>
                </c:pt>
                <c:pt idx="1">
                  <c:v>30</c:v>
                </c:pt>
                <c:pt idx="2">
                  <c:v>7</c:v>
                </c:pt>
                <c:pt idx="3">
                  <c:v>35</c:v>
                </c:pt>
              </c:numCache>
            </c:numRef>
          </c:val>
          <c:extLst>
            <c:ext xmlns:c16="http://schemas.microsoft.com/office/drawing/2014/chart" uri="{C3380CC4-5D6E-409C-BE32-E72D297353CC}">
              <c16:uniqueId val="{00000008-7BB4-494B-98A9-5C9D48B2EC8A}"/>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Blad1!$B$1</c:f>
              <c:strCache>
                <c:ptCount val="1"/>
                <c:pt idx="0">
                  <c:v>Aantal unieke cliënten</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3-0621-462B-AE89-F98CDCD21D71}"/>
              </c:ext>
            </c:extLst>
          </c:dPt>
          <c:dPt>
            <c:idx val="1"/>
            <c:bubble3D val="0"/>
            <c:spPr>
              <a:solidFill>
                <a:srgbClr val="00B0F0"/>
              </a:solidFill>
              <a:ln w="19050">
                <a:solidFill>
                  <a:schemeClr val="lt1"/>
                </a:solidFill>
              </a:ln>
              <a:effectLst/>
            </c:spPr>
            <c:extLst>
              <c:ext xmlns:c16="http://schemas.microsoft.com/office/drawing/2014/chart" uri="{C3380CC4-5D6E-409C-BE32-E72D297353CC}">
                <c16:uniqueId val="{00000002-0621-462B-AE89-F98CDCD21D7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839-4F7A-AAE5-C85D25F0E78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839-4F7A-AAE5-C85D25F0E78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nl-N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Blad1!$A$2:$A$5</c:f>
              <c:strCache>
                <c:ptCount val="4"/>
                <c:pt idx="0">
                  <c:v>1. Toedienen vocht, voeding, medicatie en medische handelingen</c:v>
                </c:pt>
                <c:pt idx="1">
                  <c:v>2. Beperking van bewegingsvrijheid (fixatie)</c:v>
                </c:pt>
                <c:pt idx="2">
                  <c:v>3. Insluiten (separatie)</c:v>
                </c:pt>
                <c:pt idx="3">
                  <c:v>8. Beperking van vrijheid om eigen leven in te richten</c:v>
                </c:pt>
              </c:strCache>
            </c:strRef>
          </c:cat>
          <c:val>
            <c:numRef>
              <c:f>Blad1!$B$2:$B$5</c:f>
              <c:numCache>
                <c:formatCode>General</c:formatCode>
                <c:ptCount val="4"/>
                <c:pt idx="0">
                  <c:v>5</c:v>
                </c:pt>
                <c:pt idx="1">
                  <c:v>33</c:v>
                </c:pt>
                <c:pt idx="2">
                  <c:v>6</c:v>
                </c:pt>
                <c:pt idx="3">
                  <c:v>34</c:v>
                </c:pt>
              </c:numCache>
            </c:numRef>
          </c:val>
          <c:extLst>
            <c:ext xmlns:c16="http://schemas.microsoft.com/office/drawing/2014/chart" uri="{C3380CC4-5D6E-409C-BE32-E72D297353CC}">
              <c16:uniqueId val="{00000000-0621-462B-AE89-F98CDCD21D71}"/>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5265875856427038"/>
          <c:y val="0.13800952780588946"/>
          <c:w val="0.43435422844871663"/>
          <c:h val="0.723980944388221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Beperken van bewegingsvrijheid 2022 en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0.39428926647326978"/>
          <c:y val="0.10067622443420986"/>
          <c:w val="0.5817984107821762"/>
          <c:h val="0.43613851334620907"/>
        </c:manualLayout>
      </c:layout>
      <c:barChart>
        <c:barDir val="col"/>
        <c:grouping val="stacked"/>
        <c:varyColors val="0"/>
        <c:ser>
          <c:idx val="0"/>
          <c:order val="0"/>
          <c:tx>
            <c:strRef>
              <c:f>Blad1!$B$1</c:f>
              <c:strCache>
                <c:ptCount val="1"/>
                <c:pt idx="0">
                  <c:v>Structureel geplande OVZ</c:v>
                </c:pt>
              </c:strCache>
            </c:strRef>
          </c:tx>
          <c:spPr>
            <a:solidFill>
              <a:srgbClr val="92D050"/>
            </a:solidFill>
            <a:ln>
              <a:noFill/>
            </a:ln>
            <a:effectLst/>
          </c:spPr>
          <c:invertIfNegative val="0"/>
          <c:cat>
            <c:strRef>
              <c:f>Blad1!$A$2:$A$7</c:f>
              <c:strCache>
                <c:ptCount val="6"/>
                <c:pt idx="0">
                  <c:v>2022 Fysieke fixatie </c:v>
                </c:pt>
                <c:pt idx="1">
                  <c:v>2023 Fysieke fixatie </c:v>
                </c:pt>
                <c:pt idx="2">
                  <c:v>2022 Mechanische fixatie </c:v>
                </c:pt>
                <c:pt idx="3">
                  <c:v>2023 Mechanische fixatie </c:v>
                </c:pt>
                <c:pt idx="4">
                  <c:v>2022 Met dwang beperken van bewegingsvrijheid </c:v>
                </c:pt>
                <c:pt idx="5">
                  <c:v>2023 Met dwang beperken van bewegingsvrijheid </c:v>
                </c:pt>
              </c:strCache>
            </c:strRef>
          </c:cat>
          <c:val>
            <c:numRef>
              <c:f>Blad1!$B$2:$B$7</c:f>
              <c:numCache>
                <c:formatCode>General</c:formatCode>
                <c:ptCount val="6"/>
                <c:pt idx="0">
                  <c:v>5</c:v>
                </c:pt>
                <c:pt idx="1">
                  <c:v>6</c:v>
                </c:pt>
                <c:pt idx="2">
                  <c:v>24</c:v>
                </c:pt>
                <c:pt idx="3">
                  <c:v>19</c:v>
                </c:pt>
                <c:pt idx="4">
                  <c:v>14</c:v>
                </c:pt>
                <c:pt idx="5">
                  <c:v>14</c:v>
                </c:pt>
              </c:numCache>
            </c:numRef>
          </c:val>
          <c:extLst>
            <c:ext xmlns:c16="http://schemas.microsoft.com/office/drawing/2014/chart" uri="{C3380CC4-5D6E-409C-BE32-E72D297353CC}">
              <c16:uniqueId val="{00000000-1CF0-4CCC-AC86-EB100C1FEA07}"/>
            </c:ext>
          </c:extLst>
        </c:ser>
        <c:ser>
          <c:idx val="1"/>
          <c:order val="1"/>
          <c:tx>
            <c:strRef>
              <c:f>Blad1!$C$1</c:f>
              <c:strCache>
                <c:ptCount val="1"/>
                <c:pt idx="0">
                  <c:v>Indien nodig' OVZ</c:v>
                </c:pt>
              </c:strCache>
            </c:strRef>
          </c:tx>
          <c:spPr>
            <a:solidFill>
              <a:schemeClr val="accent2"/>
            </a:solidFill>
            <a:ln>
              <a:noFill/>
            </a:ln>
            <a:effectLst/>
          </c:spPr>
          <c:invertIfNegative val="0"/>
          <c:cat>
            <c:strRef>
              <c:f>Blad1!$A$2:$A$7</c:f>
              <c:strCache>
                <c:ptCount val="6"/>
                <c:pt idx="0">
                  <c:v>2022 Fysieke fixatie </c:v>
                </c:pt>
                <c:pt idx="1">
                  <c:v>2023 Fysieke fixatie </c:v>
                </c:pt>
                <c:pt idx="2">
                  <c:v>2022 Mechanische fixatie </c:v>
                </c:pt>
                <c:pt idx="3">
                  <c:v>2023 Mechanische fixatie </c:v>
                </c:pt>
                <c:pt idx="4">
                  <c:v>2022 Met dwang beperken van bewegingsvrijheid </c:v>
                </c:pt>
                <c:pt idx="5">
                  <c:v>2023 Met dwang beperken van bewegingsvrijheid </c:v>
                </c:pt>
              </c:strCache>
            </c:strRef>
          </c:cat>
          <c:val>
            <c:numRef>
              <c:f>Blad1!$C$2:$C$7</c:f>
              <c:numCache>
                <c:formatCode>General</c:formatCode>
                <c:ptCount val="6"/>
                <c:pt idx="0">
                  <c:v>96</c:v>
                </c:pt>
                <c:pt idx="1">
                  <c:v>197</c:v>
                </c:pt>
                <c:pt idx="2">
                  <c:v>0</c:v>
                </c:pt>
                <c:pt idx="3">
                  <c:v>4</c:v>
                </c:pt>
                <c:pt idx="4">
                  <c:v>56</c:v>
                </c:pt>
                <c:pt idx="5">
                  <c:v>57</c:v>
                </c:pt>
              </c:numCache>
            </c:numRef>
          </c:val>
          <c:extLst>
            <c:ext xmlns:c16="http://schemas.microsoft.com/office/drawing/2014/chart" uri="{C3380CC4-5D6E-409C-BE32-E72D297353CC}">
              <c16:uniqueId val="{00000001-1CF0-4CCC-AC86-EB100C1FEA07}"/>
            </c:ext>
          </c:extLst>
        </c:ser>
        <c:dLbls>
          <c:showLegendKey val="0"/>
          <c:showVal val="0"/>
          <c:showCatName val="0"/>
          <c:showSerName val="0"/>
          <c:showPercent val="0"/>
          <c:showBubbleSize val="0"/>
        </c:dLbls>
        <c:gapWidth val="150"/>
        <c:overlap val="100"/>
        <c:axId val="1046035560"/>
        <c:axId val="1046033760"/>
      </c:barChart>
      <c:catAx>
        <c:axId val="1046035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46033760"/>
        <c:crosses val="autoZero"/>
        <c:auto val="1"/>
        <c:lblAlgn val="ctr"/>
        <c:lblOffset val="100"/>
        <c:noMultiLvlLbl val="0"/>
      </c:catAx>
      <c:valAx>
        <c:axId val="1046033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46035560"/>
        <c:crosses val="autoZero"/>
        <c:crossBetween val="between"/>
      </c:valAx>
      <c:spPr>
        <a:noFill/>
        <a:ln>
          <a:noFill/>
        </a:ln>
        <a:effectLst/>
      </c:spPr>
    </c:plotArea>
    <c:legend>
      <c:legendPos val="l"/>
      <c:layout>
        <c:manualLayout>
          <c:xMode val="edge"/>
          <c:yMode val="edge"/>
          <c:x val="2.5171624713958809E-2"/>
          <c:y val="0.15827299021934471"/>
          <c:w val="0.25599884682606894"/>
          <c:h val="0.242475223827315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Wzd artikel 2.2. maatregelen en registraties</a:t>
            </a:r>
          </a:p>
        </c:rich>
      </c:tx>
      <c:layout>
        <c:manualLayout>
          <c:xMode val="edge"/>
          <c:yMode val="edge"/>
          <c:x val="2.6730278506853295E-2"/>
          <c:y val="2.469135802469135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0.41507090259550888"/>
          <c:y val="9.1395158938466031E-2"/>
          <c:w val="0.55790700641586477"/>
          <c:h val="0.49565529308836398"/>
        </c:manualLayout>
      </c:layout>
      <c:barChart>
        <c:barDir val="col"/>
        <c:grouping val="clustered"/>
        <c:varyColors val="0"/>
        <c:ser>
          <c:idx val="0"/>
          <c:order val="0"/>
          <c:tx>
            <c:strRef>
              <c:f>Blad1!$B$1</c:f>
              <c:strCache>
                <c:ptCount val="1"/>
                <c:pt idx="0">
                  <c:v>Structureel gepland</c:v>
                </c:pt>
              </c:strCache>
            </c:strRef>
          </c:tx>
          <c:spPr>
            <a:solidFill>
              <a:srgbClr val="92D050"/>
            </a:solidFill>
            <a:ln>
              <a:noFill/>
            </a:ln>
            <a:effectLst/>
          </c:spPr>
          <c:invertIfNegative val="0"/>
          <c:cat>
            <c:strRef>
              <c:f>Blad1!$A$2:$A$7</c:f>
              <c:strCache>
                <c:ptCount val="6"/>
                <c:pt idx="0">
                  <c:v>2022 Toedienen vocht, voeding en medische handelingen</c:v>
                </c:pt>
                <c:pt idx="1">
                  <c:v>2023 Toedien vocht, voeding, medicatie en medische handelingen</c:v>
                </c:pt>
                <c:pt idx="2">
                  <c:v>2022 Beperking van bewegingsvrijheid (fixatie)</c:v>
                </c:pt>
                <c:pt idx="3">
                  <c:v>2023 Beperking van bewegingsvrijheid (fixatie)</c:v>
                </c:pt>
                <c:pt idx="4">
                  <c:v>2022 Insluiten (separatie)</c:v>
                </c:pt>
                <c:pt idx="5">
                  <c:v>2023 Insluiten (separatie)</c:v>
                </c:pt>
              </c:strCache>
            </c:strRef>
          </c:cat>
          <c:val>
            <c:numRef>
              <c:f>Blad1!$B$2:$B$7</c:f>
              <c:numCache>
                <c:formatCode>General</c:formatCode>
                <c:ptCount val="6"/>
                <c:pt idx="0">
                  <c:v>245</c:v>
                </c:pt>
                <c:pt idx="1">
                  <c:v>196</c:v>
                </c:pt>
                <c:pt idx="2">
                  <c:v>126</c:v>
                </c:pt>
                <c:pt idx="3">
                  <c:v>108</c:v>
                </c:pt>
                <c:pt idx="4">
                  <c:v>449</c:v>
                </c:pt>
                <c:pt idx="5">
                  <c:v>88</c:v>
                </c:pt>
              </c:numCache>
            </c:numRef>
          </c:val>
          <c:extLst>
            <c:ext xmlns:c16="http://schemas.microsoft.com/office/drawing/2014/chart" uri="{C3380CC4-5D6E-409C-BE32-E72D297353CC}">
              <c16:uniqueId val="{00000000-54BE-4CAF-B09D-FBF1643FDD2D}"/>
            </c:ext>
          </c:extLst>
        </c:ser>
        <c:ser>
          <c:idx val="1"/>
          <c:order val="1"/>
          <c:tx>
            <c:strRef>
              <c:f>Blad1!$C$1</c:f>
              <c:strCache>
                <c:ptCount val="1"/>
                <c:pt idx="0">
                  <c:v>Indien nodig</c:v>
                </c:pt>
              </c:strCache>
            </c:strRef>
          </c:tx>
          <c:spPr>
            <a:solidFill>
              <a:schemeClr val="accent2"/>
            </a:solidFill>
            <a:ln>
              <a:noFill/>
            </a:ln>
            <a:effectLst/>
          </c:spPr>
          <c:invertIfNegative val="0"/>
          <c:cat>
            <c:strRef>
              <c:f>Blad1!$A$2:$A$7</c:f>
              <c:strCache>
                <c:ptCount val="6"/>
                <c:pt idx="0">
                  <c:v>2022 Toedienen vocht, voeding en medische handelingen</c:v>
                </c:pt>
                <c:pt idx="1">
                  <c:v>2023 Toedien vocht, voeding, medicatie en medische handelingen</c:v>
                </c:pt>
                <c:pt idx="2">
                  <c:v>2022 Beperking van bewegingsvrijheid (fixatie)</c:v>
                </c:pt>
                <c:pt idx="3">
                  <c:v>2023 Beperking van bewegingsvrijheid (fixatie)</c:v>
                </c:pt>
                <c:pt idx="4">
                  <c:v>2022 Insluiten (separatie)</c:v>
                </c:pt>
                <c:pt idx="5">
                  <c:v>2023 Insluiten (separatie)</c:v>
                </c:pt>
              </c:strCache>
            </c:strRef>
          </c:cat>
          <c:val>
            <c:numRef>
              <c:f>Blad1!$C$2:$C$7</c:f>
              <c:numCache>
                <c:formatCode>General</c:formatCode>
                <c:ptCount val="6"/>
                <c:pt idx="0">
                  <c:v>297</c:v>
                </c:pt>
                <c:pt idx="1">
                  <c:v>292</c:v>
                </c:pt>
                <c:pt idx="2">
                  <c:v>499</c:v>
                </c:pt>
                <c:pt idx="3">
                  <c:v>558</c:v>
                </c:pt>
                <c:pt idx="4">
                  <c:v>130</c:v>
                </c:pt>
                <c:pt idx="5">
                  <c:v>60</c:v>
                </c:pt>
              </c:numCache>
            </c:numRef>
          </c:val>
          <c:extLst>
            <c:ext xmlns:c16="http://schemas.microsoft.com/office/drawing/2014/chart" uri="{C3380CC4-5D6E-409C-BE32-E72D297353CC}">
              <c16:uniqueId val="{00000001-54BE-4CAF-B09D-FBF1643FDD2D}"/>
            </c:ext>
          </c:extLst>
        </c:ser>
        <c:dLbls>
          <c:showLegendKey val="0"/>
          <c:showVal val="0"/>
          <c:showCatName val="0"/>
          <c:showSerName val="0"/>
          <c:showPercent val="0"/>
          <c:showBubbleSize val="0"/>
        </c:dLbls>
        <c:gapWidth val="219"/>
        <c:overlap val="-27"/>
        <c:axId val="837396016"/>
        <c:axId val="837397096"/>
      </c:barChart>
      <c:catAx>
        <c:axId val="83739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37397096"/>
        <c:crosses val="autoZero"/>
        <c:auto val="1"/>
        <c:lblAlgn val="ctr"/>
        <c:lblOffset val="100"/>
        <c:noMultiLvlLbl val="0"/>
      </c:catAx>
      <c:valAx>
        <c:axId val="837397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37396016"/>
        <c:crosses val="autoZero"/>
        <c:crossBetween val="between"/>
      </c:valAx>
      <c:spPr>
        <a:noFill/>
        <a:ln>
          <a:noFill/>
        </a:ln>
        <a:effectLst/>
      </c:spPr>
    </c:plotArea>
    <c:legend>
      <c:legendPos val="l"/>
      <c:layout>
        <c:manualLayout>
          <c:xMode val="edge"/>
          <c:yMode val="edge"/>
          <c:x val="3.0092592592592591E-2"/>
          <c:y val="0.17698007193545251"/>
          <c:w val="0.24293143044619422"/>
          <c:h val="0.152249635462233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Stap 1</c:v>
                </c:pt>
              </c:strCache>
            </c:strRef>
          </c:tx>
          <c:spPr>
            <a:solidFill>
              <a:srgbClr val="92D050"/>
            </a:solidFill>
            <a:ln>
              <a:noFill/>
            </a:ln>
            <a:effectLst/>
          </c:spPr>
          <c:invertIfNegative val="0"/>
          <c:cat>
            <c:strRef>
              <c:f>Blad1!$A$2:$A$7</c:f>
              <c:strCache>
                <c:ptCount val="5"/>
                <c:pt idx="0">
                  <c:v>1. Medische handelingen en therapeutische maatregelen</c:v>
                </c:pt>
                <c:pt idx="1">
                  <c:v>2. Beperking bewegingsvrijheid</c:v>
                </c:pt>
                <c:pt idx="2">
                  <c:v>3. Insluiten</c:v>
                </c:pt>
                <c:pt idx="3">
                  <c:v>4. Toezicht</c:v>
                </c:pt>
                <c:pt idx="4">
                  <c:v>8. Beperking van vrijheid om eigen leven in te richten</c:v>
                </c:pt>
              </c:strCache>
              <c:extLst/>
            </c:strRef>
          </c:cat>
          <c:val>
            <c:numRef>
              <c:f>Blad1!$B$2:$B$7</c:f>
              <c:numCache>
                <c:formatCode>General</c:formatCode>
                <c:ptCount val="5"/>
                <c:pt idx="0">
                  <c:v>40</c:v>
                </c:pt>
                <c:pt idx="1">
                  <c:v>43</c:v>
                </c:pt>
                <c:pt idx="2">
                  <c:v>5</c:v>
                </c:pt>
                <c:pt idx="3">
                  <c:v>0</c:v>
                </c:pt>
                <c:pt idx="4">
                  <c:v>27</c:v>
                </c:pt>
              </c:numCache>
              <c:extLst/>
            </c:numRef>
          </c:val>
          <c:extLst>
            <c:ext xmlns:c16="http://schemas.microsoft.com/office/drawing/2014/chart" uri="{C3380CC4-5D6E-409C-BE32-E72D297353CC}">
              <c16:uniqueId val="{00000000-DBCD-4E4B-95A9-4C01B8946A8F}"/>
            </c:ext>
          </c:extLst>
        </c:ser>
        <c:ser>
          <c:idx val="1"/>
          <c:order val="1"/>
          <c:tx>
            <c:strRef>
              <c:f>Blad1!$C$1</c:f>
              <c:strCache>
                <c:ptCount val="1"/>
                <c:pt idx="0">
                  <c:v>Stap 2</c:v>
                </c:pt>
              </c:strCache>
            </c:strRef>
          </c:tx>
          <c:spPr>
            <a:solidFill>
              <a:srgbClr val="FF0000"/>
            </a:solidFill>
            <a:ln>
              <a:noFill/>
            </a:ln>
            <a:effectLst/>
          </c:spPr>
          <c:invertIfNegative val="0"/>
          <c:cat>
            <c:strRef>
              <c:f>Blad1!$A$2:$A$7</c:f>
              <c:strCache>
                <c:ptCount val="5"/>
                <c:pt idx="0">
                  <c:v>1. Medische handelingen en therapeutische maatregelen</c:v>
                </c:pt>
                <c:pt idx="1">
                  <c:v>2. Beperking bewegingsvrijheid</c:v>
                </c:pt>
                <c:pt idx="2">
                  <c:v>3. Insluiten</c:v>
                </c:pt>
                <c:pt idx="3">
                  <c:v>4. Toezicht</c:v>
                </c:pt>
                <c:pt idx="4">
                  <c:v>8. Beperking van vrijheid om eigen leven in te richten</c:v>
                </c:pt>
              </c:strCache>
              <c:extLst/>
            </c:strRef>
          </c:cat>
          <c:val>
            <c:numRef>
              <c:f>Blad1!$C$2:$C$7</c:f>
              <c:numCache>
                <c:formatCode>General</c:formatCode>
                <c:ptCount val="5"/>
                <c:pt idx="0">
                  <c:v>77</c:v>
                </c:pt>
                <c:pt idx="1">
                  <c:v>114</c:v>
                </c:pt>
                <c:pt idx="2">
                  <c:v>62</c:v>
                </c:pt>
                <c:pt idx="3">
                  <c:v>0</c:v>
                </c:pt>
                <c:pt idx="4">
                  <c:v>22</c:v>
                </c:pt>
              </c:numCache>
              <c:extLst/>
            </c:numRef>
          </c:val>
          <c:extLst>
            <c:ext xmlns:c16="http://schemas.microsoft.com/office/drawing/2014/chart" uri="{C3380CC4-5D6E-409C-BE32-E72D297353CC}">
              <c16:uniqueId val="{00000001-DBCD-4E4B-95A9-4C01B8946A8F}"/>
            </c:ext>
          </c:extLst>
        </c:ser>
        <c:ser>
          <c:idx val="2"/>
          <c:order val="2"/>
          <c:tx>
            <c:strRef>
              <c:f>Blad1!$D$1</c:f>
              <c:strCache>
                <c:ptCount val="1"/>
                <c:pt idx="0">
                  <c:v>Stap 3</c:v>
                </c:pt>
              </c:strCache>
            </c:strRef>
          </c:tx>
          <c:spPr>
            <a:solidFill>
              <a:srgbClr val="0070C0"/>
            </a:solidFill>
            <a:ln>
              <a:noFill/>
            </a:ln>
            <a:effectLst/>
          </c:spPr>
          <c:invertIfNegative val="0"/>
          <c:cat>
            <c:strRef>
              <c:f>Blad1!$A$2:$A$7</c:f>
              <c:strCache>
                <c:ptCount val="5"/>
                <c:pt idx="0">
                  <c:v>1. Medische handelingen en therapeutische maatregelen</c:v>
                </c:pt>
                <c:pt idx="1">
                  <c:v>2. Beperking bewegingsvrijheid</c:v>
                </c:pt>
                <c:pt idx="2">
                  <c:v>3. Insluiten</c:v>
                </c:pt>
                <c:pt idx="3">
                  <c:v>4. Toezicht</c:v>
                </c:pt>
                <c:pt idx="4">
                  <c:v>8. Beperking van vrijheid om eigen leven in te richten</c:v>
                </c:pt>
              </c:strCache>
              <c:extLst/>
            </c:strRef>
          </c:cat>
          <c:val>
            <c:numRef>
              <c:f>Blad1!$D$2:$D$7</c:f>
              <c:numCache>
                <c:formatCode>General</c:formatCode>
                <c:ptCount val="5"/>
                <c:pt idx="0">
                  <c:v>83</c:v>
                </c:pt>
                <c:pt idx="1">
                  <c:v>100</c:v>
                </c:pt>
                <c:pt idx="2">
                  <c:v>13</c:v>
                </c:pt>
                <c:pt idx="3">
                  <c:v>0</c:v>
                </c:pt>
                <c:pt idx="4">
                  <c:v>52</c:v>
                </c:pt>
              </c:numCache>
              <c:extLst/>
            </c:numRef>
          </c:val>
          <c:extLst>
            <c:ext xmlns:c16="http://schemas.microsoft.com/office/drawing/2014/chart" uri="{C3380CC4-5D6E-409C-BE32-E72D297353CC}">
              <c16:uniqueId val="{00000002-DBCD-4E4B-95A9-4C01B8946A8F}"/>
            </c:ext>
          </c:extLst>
        </c:ser>
        <c:ser>
          <c:idx val="3"/>
          <c:order val="3"/>
          <c:tx>
            <c:strRef>
              <c:f>Blad1!$E$1</c:f>
              <c:strCache>
                <c:ptCount val="1"/>
                <c:pt idx="0">
                  <c:v>Stap 4</c:v>
                </c:pt>
              </c:strCache>
            </c:strRef>
          </c:tx>
          <c:spPr>
            <a:solidFill>
              <a:srgbClr val="FFFF00"/>
            </a:solidFill>
            <a:ln>
              <a:noFill/>
            </a:ln>
            <a:effectLst/>
          </c:spPr>
          <c:invertIfNegative val="0"/>
          <c:cat>
            <c:strRef>
              <c:f>Blad1!$A$2:$A$7</c:f>
              <c:strCache>
                <c:ptCount val="5"/>
                <c:pt idx="0">
                  <c:v>1. Medische handelingen en therapeutische maatregelen</c:v>
                </c:pt>
                <c:pt idx="1">
                  <c:v>2. Beperking bewegingsvrijheid</c:v>
                </c:pt>
                <c:pt idx="2">
                  <c:v>3. Insluiten</c:v>
                </c:pt>
                <c:pt idx="3">
                  <c:v>4. Toezicht</c:v>
                </c:pt>
                <c:pt idx="4">
                  <c:v>8. Beperking van vrijheid om eigen leven in te richten</c:v>
                </c:pt>
              </c:strCache>
              <c:extLst/>
            </c:strRef>
          </c:cat>
          <c:val>
            <c:numRef>
              <c:f>Blad1!$E$2:$E$7</c:f>
              <c:numCache>
                <c:formatCode>General</c:formatCode>
                <c:ptCount val="5"/>
                <c:pt idx="0">
                  <c:v>53</c:v>
                </c:pt>
                <c:pt idx="1">
                  <c:v>103</c:v>
                </c:pt>
                <c:pt idx="2">
                  <c:v>13</c:v>
                </c:pt>
                <c:pt idx="3">
                  <c:v>0</c:v>
                </c:pt>
                <c:pt idx="4">
                  <c:v>31</c:v>
                </c:pt>
              </c:numCache>
              <c:extLst/>
            </c:numRef>
          </c:val>
          <c:extLst>
            <c:ext xmlns:c16="http://schemas.microsoft.com/office/drawing/2014/chart" uri="{C3380CC4-5D6E-409C-BE32-E72D297353CC}">
              <c16:uniqueId val="{00000003-DBCD-4E4B-95A9-4C01B8946A8F}"/>
            </c:ext>
          </c:extLst>
        </c:ser>
        <c:ser>
          <c:idx val="4"/>
          <c:order val="4"/>
          <c:tx>
            <c:strRef>
              <c:f>Blad1!$F$1</c:f>
              <c:strCache>
                <c:ptCount val="1"/>
                <c:pt idx="0">
                  <c:v>Stap 5</c:v>
                </c:pt>
              </c:strCache>
            </c:strRef>
          </c:tx>
          <c:spPr>
            <a:solidFill>
              <a:srgbClr val="FFC000"/>
            </a:solidFill>
            <a:ln>
              <a:noFill/>
            </a:ln>
            <a:effectLst/>
          </c:spPr>
          <c:invertIfNegative val="0"/>
          <c:cat>
            <c:strRef>
              <c:f>Blad1!$A$2:$A$7</c:f>
              <c:strCache>
                <c:ptCount val="5"/>
                <c:pt idx="0">
                  <c:v>1. Medische handelingen en therapeutische maatregelen</c:v>
                </c:pt>
                <c:pt idx="1">
                  <c:v>2. Beperking bewegingsvrijheid</c:v>
                </c:pt>
                <c:pt idx="2">
                  <c:v>3. Insluiten</c:v>
                </c:pt>
                <c:pt idx="3">
                  <c:v>4. Toezicht</c:v>
                </c:pt>
                <c:pt idx="4">
                  <c:v>8. Beperking van vrijheid om eigen leven in te richten</c:v>
                </c:pt>
              </c:strCache>
              <c:extLst/>
            </c:strRef>
          </c:cat>
          <c:val>
            <c:numRef>
              <c:f>Blad1!$F$2:$F$7</c:f>
              <c:numCache>
                <c:formatCode>General</c:formatCode>
                <c:ptCount val="5"/>
                <c:pt idx="0">
                  <c:v>208</c:v>
                </c:pt>
                <c:pt idx="1">
                  <c:v>274</c:v>
                </c:pt>
                <c:pt idx="2">
                  <c:v>41</c:v>
                </c:pt>
                <c:pt idx="3">
                  <c:v>2</c:v>
                </c:pt>
                <c:pt idx="4">
                  <c:v>33</c:v>
                </c:pt>
              </c:numCache>
              <c:extLst/>
            </c:numRef>
          </c:val>
          <c:extLst>
            <c:ext xmlns:c16="http://schemas.microsoft.com/office/drawing/2014/chart" uri="{C3380CC4-5D6E-409C-BE32-E72D297353CC}">
              <c16:uniqueId val="{00000004-DBCD-4E4B-95A9-4C01B8946A8F}"/>
            </c:ext>
          </c:extLst>
        </c:ser>
        <c:dLbls>
          <c:showLegendKey val="0"/>
          <c:showVal val="0"/>
          <c:showCatName val="0"/>
          <c:showSerName val="0"/>
          <c:showPercent val="0"/>
          <c:showBubbleSize val="0"/>
        </c:dLbls>
        <c:gapWidth val="219"/>
        <c:overlap val="-27"/>
        <c:axId val="723964992"/>
        <c:axId val="723965712"/>
      </c:barChart>
      <c:catAx>
        <c:axId val="72396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23965712"/>
        <c:crosses val="autoZero"/>
        <c:auto val="1"/>
        <c:lblAlgn val="ctr"/>
        <c:lblOffset val="100"/>
        <c:noMultiLvlLbl val="0"/>
      </c:catAx>
      <c:valAx>
        <c:axId val="723965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23964992"/>
        <c:crosses val="autoZero"/>
        <c:crossBetween val="between"/>
      </c:valAx>
      <c:spPr>
        <a:noFill/>
        <a:ln>
          <a:noFill/>
        </a:ln>
        <a:effectLst/>
      </c:spPr>
    </c:plotArea>
    <c:legend>
      <c:legendPos val="l"/>
      <c:layout>
        <c:manualLayout>
          <c:xMode val="edge"/>
          <c:yMode val="edge"/>
          <c:x val="3.9276485788113692E-2"/>
          <c:y val="9.5075766256868574E-2"/>
          <c:w val="9.3924840790250055E-2"/>
          <c:h val="0.233271672641751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0.22886</cdr:x>
      <cdr:y>0.17457</cdr:y>
    </cdr:from>
    <cdr:to>
      <cdr:x>0.37985</cdr:x>
      <cdr:y>0.30183</cdr:y>
    </cdr:to>
    <cdr:sp macro="" textlink="">
      <cdr:nvSpPr>
        <cdr:cNvPr id="2" name="Rechthoek 1"/>
        <cdr:cNvSpPr/>
      </cdr:nvSpPr>
      <cdr:spPr>
        <a:xfrm xmlns:a="http://schemas.openxmlformats.org/drawingml/2006/main">
          <a:off x="876300" y="363593"/>
          <a:ext cx="578176" cy="265057"/>
        </a:xfrm>
        <a:prstGeom xmlns:a="http://schemas.openxmlformats.org/drawingml/2006/main" prst="rect">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a:t>2022</a:t>
          </a:r>
        </a:p>
      </cdr:txBody>
    </cdr:sp>
  </cdr:relSizeAnchor>
</c:userShapes>
</file>

<file path=word/drawings/drawing2.xml><?xml version="1.0" encoding="utf-8"?>
<c:userShapes xmlns:c="http://schemas.openxmlformats.org/drawingml/2006/chart">
  <cdr:relSizeAnchor xmlns:cdr="http://schemas.openxmlformats.org/drawingml/2006/chartDrawing">
    <cdr:from>
      <cdr:x>0.14719</cdr:x>
      <cdr:y>0.19963</cdr:y>
    </cdr:from>
    <cdr:to>
      <cdr:x>0.24443</cdr:x>
      <cdr:y>0.31858</cdr:y>
    </cdr:to>
    <cdr:sp macro="" textlink="">
      <cdr:nvSpPr>
        <cdr:cNvPr id="2" name="Rechthoek 1"/>
        <cdr:cNvSpPr/>
      </cdr:nvSpPr>
      <cdr:spPr>
        <a:xfrm xmlns:a="http://schemas.openxmlformats.org/drawingml/2006/main">
          <a:off x="863600" y="429726"/>
          <a:ext cx="570588" cy="256073"/>
        </a:xfrm>
        <a:prstGeom xmlns:a="http://schemas.openxmlformats.org/drawingml/2006/main" prst="rect">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a:t>2023</a:t>
          </a:r>
        </a:p>
      </cdr:txBody>
    </cdr:sp>
  </cdr:relSizeAnchor>
</c:userShapes>
</file>

<file path=word/theme/theme1.xml><?xml version="1.0" encoding="utf-8"?>
<a:theme xmlns:a="http://schemas.openxmlformats.org/drawingml/2006/main" name="Kantoorthema">
  <a:themeElements>
    <a:clrScheme name="Bartiméus">
      <a:dk1>
        <a:sysClr val="windowText" lastClr="000000"/>
      </a:dk1>
      <a:lt1>
        <a:sysClr val="window" lastClr="FFFFFF"/>
      </a:lt1>
      <a:dk2>
        <a:srgbClr val="000000"/>
      </a:dk2>
      <a:lt2>
        <a:srgbClr val="E7E6E6"/>
      </a:lt2>
      <a:accent1>
        <a:srgbClr val="008245"/>
      </a:accent1>
      <a:accent2>
        <a:srgbClr val="254997"/>
      </a:accent2>
      <a:accent3>
        <a:srgbClr val="C51A2E"/>
      </a:accent3>
      <a:accent4>
        <a:srgbClr val="FFE000"/>
      </a:accent4>
      <a:accent5>
        <a:srgbClr val="006027"/>
      </a:accent5>
      <a:accent6>
        <a:srgbClr val="042E7A"/>
      </a:accent6>
      <a:hlink>
        <a:srgbClr val="008245"/>
      </a:hlink>
      <a:folHlink>
        <a:srgbClr val="254997"/>
      </a:folHlink>
    </a:clrScheme>
    <a:fontScheme name="Bartiméu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Bartiméus">
    <a:dk1>
      <a:sysClr val="windowText" lastClr="000000"/>
    </a:dk1>
    <a:lt1>
      <a:sysClr val="window" lastClr="FFFFFF"/>
    </a:lt1>
    <a:dk2>
      <a:srgbClr val="000000"/>
    </a:dk2>
    <a:lt2>
      <a:srgbClr val="E7E6E6"/>
    </a:lt2>
    <a:accent1>
      <a:srgbClr val="008245"/>
    </a:accent1>
    <a:accent2>
      <a:srgbClr val="254997"/>
    </a:accent2>
    <a:accent3>
      <a:srgbClr val="C51A2E"/>
    </a:accent3>
    <a:accent4>
      <a:srgbClr val="FFE000"/>
    </a:accent4>
    <a:accent5>
      <a:srgbClr val="006027"/>
    </a:accent5>
    <a:accent6>
      <a:srgbClr val="042E7A"/>
    </a:accent6>
    <a:hlink>
      <a:srgbClr val="008245"/>
    </a:hlink>
    <a:folHlink>
      <a:srgbClr val="254997"/>
    </a:folHlink>
  </a:clrScheme>
  <a:fontScheme name="Bartiméu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004FAA93C625C4FB20AE556BD9B759A" ma:contentTypeVersion="8" ma:contentTypeDescription="Een nieuw document maken." ma:contentTypeScope="" ma:versionID="501e25c98e2808d740e77aa1649d6abf">
  <xsd:schema xmlns:xsd="http://www.w3.org/2001/XMLSchema" xmlns:xs="http://www.w3.org/2001/XMLSchema" xmlns:p="http://schemas.microsoft.com/office/2006/metadata/properties" xmlns:ns2="da15759c-0b6b-4bdf-afc1-8c1c367162e7" xmlns:ns3="5ac124b9-0555-495d-9098-52e88bcd5bc1" targetNamespace="http://schemas.microsoft.com/office/2006/metadata/properties" ma:root="true" ma:fieldsID="c9c94f697f7e5181601187a5b2a550ce" ns2:_="" ns3:_="">
    <xsd:import namespace="da15759c-0b6b-4bdf-afc1-8c1c367162e7"/>
    <xsd:import namespace="5ac124b9-0555-495d-9098-52e88bcd5bc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15759c-0b6b-4bdf-afc1-8c1c367162e7"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c124b9-0555-495d-9098-52e88bcd5bc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C2A6C8-50A6-4CD7-982E-08650096E7FC}">
  <ds:schemaRefs>
    <ds:schemaRef ds:uri="http://schemas.openxmlformats.org/officeDocument/2006/bibliography"/>
  </ds:schemaRefs>
</ds:datastoreItem>
</file>

<file path=customXml/itemProps2.xml><?xml version="1.0" encoding="utf-8"?>
<ds:datastoreItem xmlns:ds="http://schemas.openxmlformats.org/officeDocument/2006/customXml" ds:itemID="{C90F9B22-42EA-40E0-BE1E-21CE583D49B9}">
  <ds:schemaRefs>
    <ds:schemaRef ds:uri="http://schemas.microsoft.com/sharepoint/v3/contenttype/forms"/>
  </ds:schemaRefs>
</ds:datastoreItem>
</file>

<file path=customXml/itemProps3.xml><?xml version="1.0" encoding="utf-8"?>
<ds:datastoreItem xmlns:ds="http://schemas.openxmlformats.org/officeDocument/2006/customXml" ds:itemID="{60BBA97D-E71F-42DA-8B2B-862F884D8F8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0E9061A-3F8F-412E-B9F7-D7D9E07E87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15759c-0b6b-4bdf-afc1-8c1c367162e7"/>
    <ds:schemaRef ds:uri="5ac124b9-0555-495d-9098-52e88bcd5b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39</Pages>
  <Words>7052</Words>
  <Characters>38792</Characters>
  <Application>Microsoft Office Word</Application>
  <DocSecurity>0</DocSecurity>
  <Lines>323</Lines>
  <Paragraphs>91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45753</CharactersWithSpaces>
  <SharedDoc>false</SharedDoc>
  <HLinks>
    <vt:vector size="186" baseType="variant">
      <vt:variant>
        <vt:i4>524356</vt:i4>
      </vt:variant>
      <vt:variant>
        <vt:i4>177</vt:i4>
      </vt:variant>
      <vt:variant>
        <vt:i4>0</vt:i4>
      </vt:variant>
      <vt:variant>
        <vt:i4>5</vt:i4>
      </vt:variant>
      <vt:variant>
        <vt:lpwstr>https://www.dwangindezorg.nl/actueel/nieuws/2024/02/06/bestuurlijke-afspraken-wzd</vt:lpwstr>
      </vt:variant>
      <vt:variant>
        <vt:lpwstr/>
      </vt:variant>
      <vt:variant>
        <vt:i4>7929963</vt:i4>
      </vt:variant>
      <vt:variant>
        <vt:i4>174</vt:i4>
      </vt:variant>
      <vt:variant>
        <vt:i4>0</vt:i4>
      </vt:variant>
      <vt:variant>
        <vt:i4>5</vt:i4>
      </vt:variant>
      <vt:variant>
        <vt:lpwstr>https://www.dwangindezorg.nl/actueel/nieuws/2023/09/04/wijziging-regelgeving-over-analyse-gedwongen-zorg%23:~:text=De eisen aan de inhoud,vaak hoeft te worden opgestuurd.</vt:lpwstr>
      </vt:variant>
      <vt:variant>
        <vt:lpwstr/>
      </vt:variant>
      <vt:variant>
        <vt:i4>6291558</vt:i4>
      </vt:variant>
      <vt:variant>
        <vt:i4>171</vt:i4>
      </vt:variant>
      <vt:variant>
        <vt:i4>0</vt:i4>
      </vt:variant>
      <vt:variant>
        <vt:i4>5</vt:i4>
      </vt:variant>
      <vt:variant>
        <vt:lpwstr>https://www.igj.nl/onderwerpen/dwang-in-de-zorg/gegevensaanlevering-wvggz-en-wzd/analyse-aanleveren</vt:lpwstr>
      </vt:variant>
      <vt:variant>
        <vt:lpwstr/>
      </vt:variant>
      <vt:variant>
        <vt:i4>1966132</vt:i4>
      </vt:variant>
      <vt:variant>
        <vt:i4>164</vt:i4>
      </vt:variant>
      <vt:variant>
        <vt:i4>0</vt:i4>
      </vt:variant>
      <vt:variant>
        <vt:i4>5</vt:i4>
      </vt:variant>
      <vt:variant>
        <vt:lpwstr/>
      </vt:variant>
      <vt:variant>
        <vt:lpwstr>_Toc164942547</vt:lpwstr>
      </vt:variant>
      <vt:variant>
        <vt:i4>1966132</vt:i4>
      </vt:variant>
      <vt:variant>
        <vt:i4>158</vt:i4>
      </vt:variant>
      <vt:variant>
        <vt:i4>0</vt:i4>
      </vt:variant>
      <vt:variant>
        <vt:i4>5</vt:i4>
      </vt:variant>
      <vt:variant>
        <vt:lpwstr/>
      </vt:variant>
      <vt:variant>
        <vt:lpwstr>_Toc164942546</vt:lpwstr>
      </vt:variant>
      <vt:variant>
        <vt:i4>1966132</vt:i4>
      </vt:variant>
      <vt:variant>
        <vt:i4>152</vt:i4>
      </vt:variant>
      <vt:variant>
        <vt:i4>0</vt:i4>
      </vt:variant>
      <vt:variant>
        <vt:i4>5</vt:i4>
      </vt:variant>
      <vt:variant>
        <vt:lpwstr/>
      </vt:variant>
      <vt:variant>
        <vt:lpwstr>_Toc164942545</vt:lpwstr>
      </vt:variant>
      <vt:variant>
        <vt:i4>1966132</vt:i4>
      </vt:variant>
      <vt:variant>
        <vt:i4>146</vt:i4>
      </vt:variant>
      <vt:variant>
        <vt:i4>0</vt:i4>
      </vt:variant>
      <vt:variant>
        <vt:i4>5</vt:i4>
      </vt:variant>
      <vt:variant>
        <vt:lpwstr/>
      </vt:variant>
      <vt:variant>
        <vt:lpwstr>_Toc164942544</vt:lpwstr>
      </vt:variant>
      <vt:variant>
        <vt:i4>1966132</vt:i4>
      </vt:variant>
      <vt:variant>
        <vt:i4>140</vt:i4>
      </vt:variant>
      <vt:variant>
        <vt:i4>0</vt:i4>
      </vt:variant>
      <vt:variant>
        <vt:i4>5</vt:i4>
      </vt:variant>
      <vt:variant>
        <vt:lpwstr/>
      </vt:variant>
      <vt:variant>
        <vt:lpwstr>_Toc164942543</vt:lpwstr>
      </vt:variant>
      <vt:variant>
        <vt:i4>1966132</vt:i4>
      </vt:variant>
      <vt:variant>
        <vt:i4>134</vt:i4>
      </vt:variant>
      <vt:variant>
        <vt:i4>0</vt:i4>
      </vt:variant>
      <vt:variant>
        <vt:i4>5</vt:i4>
      </vt:variant>
      <vt:variant>
        <vt:lpwstr/>
      </vt:variant>
      <vt:variant>
        <vt:lpwstr>_Toc164942542</vt:lpwstr>
      </vt:variant>
      <vt:variant>
        <vt:i4>1966132</vt:i4>
      </vt:variant>
      <vt:variant>
        <vt:i4>128</vt:i4>
      </vt:variant>
      <vt:variant>
        <vt:i4>0</vt:i4>
      </vt:variant>
      <vt:variant>
        <vt:i4>5</vt:i4>
      </vt:variant>
      <vt:variant>
        <vt:lpwstr/>
      </vt:variant>
      <vt:variant>
        <vt:lpwstr>_Toc164942541</vt:lpwstr>
      </vt:variant>
      <vt:variant>
        <vt:i4>1966132</vt:i4>
      </vt:variant>
      <vt:variant>
        <vt:i4>122</vt:i4>
      </vt:variant>
      <vt:variant>
        <vt:i4>0</vt:i4>
      </vt:variant>
      <vt:variant>
        <vt:i4>5</vt:i4>
      </vt:variant>
      <vt:variant>
        <vt:lpwstr/>
      </vt:variant>
      <vt:variant>
        <vt:lpwstr>_Toc164942540</vt:lpwstr>
      </vt:variant>
      <vt:variant>
        <vt:i4>1638452</vt:i4>
      </vt:variant>
      <vt:variant>
        <vt:i4>116</vt:i4>
      </vt:variant>
      <vt:variant>
        <vt:i4>0</vt:i4>
      </vt:variant>
      <vt:variant>
        <vt:i4>5</vt:i4>
      </vt:variant>
      <vt:variant>
        <vt:lpwstr/>
      </vt:variant>
      <vt:variant>
        <vt:lpwstr>_Toc164942539</vt:lpwstr>
      </vt:variant>
      <vt:variant>
        <vt:i4>1638452</vt:i4>
      </vt:variant>
      <vt:variant>
        <vt:i4>110</vt:i4>
      </vt:variant>
      <vt:variant>
        <vt:i4>0</vt:i4>
      </vt:variant>
      <vt:variant>
        <vt:i4>5</vt:i4>
      </vt:variant>
      <vt:variant>
        <vt:lpwstr/>
      </vt:variant>
      <vt:variant>
        <vt:lpwstr>_Toc164942538</vt:lpwstr>
      </vt:variant>
      <vt:variant>
        <vt:i4>1638452</vt:i4>
      </vt:variant>
      <vt:variant>
        <vt:i4>104</vt:i4>
      </vt:variant>
      <vt:variant>
        <vt:i4>0</vt:i4>
      </vt:variant>
      <vt:variant>
        <vt:i4>5</vt:i4>
      </vt:variant>
      <vt:variant>
        <vt:lpwstr/>
      </vt:variant>
      <vt:variant>
        <vt:lpwstr>_Toc164942537</vt:lpwstr>
      </vt:variant>
      <vt:variant>
        <vt:i4>1638452</vt:i4>
      </vt:variant>
      <vt:variant>
        <vt:i4>98</vt:i4>
      </vt:variant>
      <vt:variant>
        <vt:i4>0</vt:i4>
      </vt:variant>
      <vt:variant>
        <vt:i4>5</vt:i4>
      </vt:variant>
      <vt:variant>
        <vt:lpwstr/>
      </vt:variant>
      <vt:variant>
        <vt:lpwstr>_Toc164942536</vt:lpwstr>
      </vt:variant>
      <vt:variant>
        <vt:i4>1638452</vt:i4>
      </vt:variant>
      <vt:variant>
        <vt:i4>92</vt:i4>
      </vt:variant>
      <vt:variant>
        <vt:i4>0</vt:i4>
      </vt:variant>
      <vt:variant>
        <vt:i4>5</vt:i4>
      </vt:variant>
      <vt:variant>
        <vt:lpwstr/>
      </vt:variant>
      <vt:variant>
        <vt:lpwstr>_Toc164942535</vt:lpwstr>
      </vt:variant>
      <vt:variant>
        <vt:i4>1638452</vt:i4>
      </vt:variant>
      <vt:variant>
        <vt:i4>86</vt:i4>
      </vt:variant>
      <vt:variant>
        <vt:i4>0</vt:i4>
      </vt:variant>
      <vt:variant>
        <vt:i4>5</vt:i4>
      </vt:variant>
      <vt:variant>
        <vt:lpwstr/>
      </vt:variant>
      <vt:variant>
        <vt:lpwstr>_Toc164942534</vt:lpwstr>
      </vt:variant>
      <vt:variant>
        <vt:i4>1638452</vt:i4>
      </vt:variant>
      <vt:variant>
        <vt:i4>80</vt:i4>
      </vt:variant>
      <vt:variant>
        <vt:i4>0</vt:i4>
      </vt:variant>
      <vt:variant>
        <vt:i4>5</vt:i4>
      </vt:variant>
      <vt:variant>
        <vt:lpwstr/>
      </vt:variant>
      <vt:variant>
        <vt:lpwstr>_Toc164942533</vt:lpwstr>
      </vt:variant>
      <vt:variant>
        <vt:i4>1638452</vt:i4>
      </vt:variant>
      <vt:variant>
        <vt:i4>74</vt:i4>
      </vt:variant>
      <vt:variant>
        <vt:i4>0</vt:i4>
      </vt:variant>
      <vt:variant>
        <vt:i4>5</vt:i4>
      </vt:variant>
      <vt:variant>
        <vt:lpwstr/>
      </vt:variant>
      <vt:variant>
        <vt:lpwstr>_Toc164942532</vt:lpwstr>
      </vt:variant>
      <vt:variant>
        <vt:i4>1638452</vt:i4>
      </vt:variant>
      <vt:variant>
        <vt:i4>68</vt:i4>
      </vt:variant>
      <vt:variant>
        <vt:i4>0</vt:i4>
      </vt:variant>
      <vt:variant>
        <vt:i4>5</vt:i4>
      </vt:variant>
      <vt:variant>
        <vt:lpwstr/>
      </vt:variant>
      <vt:variant>
        <vt:lpwstr>_Toc164942531</vt:lpwstr>
      </vt:variant>
      <vt:variant>
        <vt:i4>1638452</vt:i4>
      </vt:variant>
      <vt:variant>
        <vt:i4>62</vt:i4>
      </vt:variant>
      <vt:variant>
        <vt:i4>0</vt:i4>
      </vt:variant>
      <vt:variant>
        <vt:i4>5</vt:i4>
      </vt:variant>
      <vt:variant>
        <vt:lpwstr/>
      </vt:variant>
      <vt:variant>
        <vt:lpwstr>_Toc164942530</vt:lpwstr>
      </vt:variant>
      <vt:variant>
        <vt:i4>1572916</vt:i4>
      </vt:variant>
      <vt:variant>
        <vt:i4>56</vt:i4>
      </vt:variant>
      <vt:variant>
        <vt:i4>0</vt:i4>
      </vt:variant>
      <vt:variant>
        <vt:i4>5</vt:i4>
      </vt:variant>
      <vt:variant>
        <vt:lpwstr/>
      </vt:variant>
      <vt:variant>
        <vt:lpwstr>_Toc164942529</vt:lpwstr>
      </vt:variant>
      <vt:variant>
        <vt:i4>1572916</vt:i4>
      </vt:variant>
      <vt:variant>
        <vt:i4>50</vt:i4>
      </vt:variant>
      <vt:variant>
        <vt:i4>0</vt:i4>
      </vt:variant>
      <vt:variant>
        <vt:i4>5</vt:i4>
      </vt:variant>
      <vt:variant>
        <vt:lpwstr/>
      </vt:variant>
      <vt:variant>
        <vt:lpwstr>_Toc164942528</vt:lpwstr>
      </vt:variant>
      <vt:variant>
        <vt:i4>1572916</vt:i4>
      </vt:variant>
      <vt:variant>
        <vt:i4>44</vt:i4>
      </vt:variant>
      <vt:variant>
        <vt:i4>0</vt:i4>
      </vt:variant>
      <vt:variant>
        <vt:i4>5</vt:i4>
      </vt:variant>
      <vt:variant>
        <vt:lpwstr/>
      </vt:variant>
      <vt:variant>
        <vt:lpwstr>_Toc164942527</vt:lpwstr>
      </vt:variant>
      <vt:variant>
        <vt:i4>1572916</vt:i4>
      </vt:variant>
      <vt:variant>
        <vt:i4>38</vt:i4>
      </vt:variant>
      <vt:variant>
        <vt:i4>0</vt:i4>
      </vt:variant>
      <vt:variant>
        <vt:i4>5</vt:i4>
      </vt:variant>
      <vt:variant>
        <vt:lpwstr/>
      </vt:variant>
      <vt:variant>
        <vt:lpwstr>_Toc164942526</vt:lpwstr>
      </vt:variant>
      <vt:variant>
        <vt:i4>1572916</vt:i4>
      </vt:variant>
      <vt:variant>
        <vt:i4>32</vt:i4>
      </vt:variant>
      <vt:variant>
        <vt:i4>0</vt:i4>
      </vt:variant>
      <vt:variant>
        <vt:i4>5</vt:i4>
      </vt:variant>
      <vt:variant>
        <vt:lpwstr/>
      </vt:variant>
      <vt:variant>
        <vt:lpwstr>_Toc164942525</vt:lpwstr>
      </vt:variant>
      <vt:variant>
        <vt:i4>1572916</vt:i4>
      </vt:variant>
      <vt:variant>
        <vt:i4>26</vt:i4>
      </vt:variant>
      <vt:variant>
        <vt:i4>0</vt:i4>
      </vt:variant>
      <vt:variant>
        <vt:i4>5</vt:i4>
      </vt:variant>
      <vt:variant>
        <vt:lpwstr/>
      </vt:variant>
      <vt:variant>
        <vt:lpwstr>_Toc164942524</vt:lpwstr>
      </vt:variant>
      <vt:variant>
        <vt:i4>1572916</vt:i4>
      </vt:variant>
      <vt:variant>
        <vt:i4>20</vt:i4>
      </vt:variant>
      <vt:variant>
        <vt:i4>0</vt:i4>
      </vt:variant>
      <vt:variant>
        <vt:i4>5</vt:i4>
      </vt:variant>
      <vt:variant>
        <vt:lpwstr/>
      </vt:variant>
      <vt:variant>
        <vt:lpwstr>_Toc164942523</vt:lpwstr>
      </vt:variant>
      <vt:variant>
        <vt:i4>1572916</vt:i4>
      </vt:variant>
      <vt:variant>
        <vt:i4>14</vt:i4>
      </vt:variant>
      <vt:variant>
        <vt:i4>0</vt:i4>
      </vt:variant>
      <vt:variant>
        <vt:i4>5</vt:i4>
      </vt:variant>
      <vt:variant>
        <vt:lpwstr/>
      </vt:variant>
      <vt:variant>
        <vt:lpwstr>_Toc164942522</vt:lpwstr>
      </vt:variant>
      <vt:variant>
        <vt:i4>1572916</vt:i4>
      </vt:variant>
      <vt:variant>
        <vt:i4>8</vt:i4>
      </vt:variant>
      <vt:variant>
        <vt:i4>0</vt:i4>
      </vt:variant>
      <vt:variant>
        <vt:i4>5</vt:i4>
      </vt:variant>
      <vt:variant>
        <vt:lpwstr/>
      </vt:variant>
      <vt:variant>
        <vt:lpwstr>_Toc164942521</vt:lpwstr>
      </vt:variant>
      <vt:variant>
        <vt:i4>1572916</vt:i4>
      </vt:variant>
      <vt:variant>
        <vt:i4>2</vt:i4>
      </vt:variant>
      <vt:variant>
        <vt:i4>0</vt:i4>
      </vt:variant>
      <vt:variant>
        <vt:i4>5</vt:i4>
      </vt:variant>
      <vt:variant>
        <vt:lpwstr/>
      </vt:variant>
      <vt:variant>
        <vt:lpwstr>_Toc164942520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Jantzen, Corina</dc:creator>
  <cp:keywords/>
  <dc:description/>
  <cp:lastModifiedBy>Jantzen, Corina</cp:lastModifiedBy>
  <cp:revision>3</cp:revision>
  <cp:lastPrinted>2024-06-04T07:34:00Z</cp:lastPrinted>
  <dcterms:created xsi:type="dcterms:W3CDTF">2024-06-04T07:33:00Z</dcterms:created>
  <dcterms:modified xsi:type="dcterms:W3CDTF">2024-06-04T07:34:00Z</dcterms:modified>
</cp:coreProperties>
</file>